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BE2D" w14:textId="75158912" w:rsidR="00F95055" w:rsidRDefault="00F95055" w:rsidP="00F95055">
      <w:pPr>
        <w:spacing w:after="0" w:line="240" w:lineRule="auto"/>
        <w:jc w:val="center"/>
        <w:rPr>
          <w:rFonts w:ascii="Arial" w:hAnsi="Arial" w:cs="Arial"/>
          <w:b/>
          <w:bCs/>
          <w:color w:val="002060"/>
          <w:sz w:val="24"/>
          <w:szCs w:val="24"/>
        </w:rPr>
      </w:pPr>
      <w:r w:rsidRPr="00DD5780">
        <w:rPr>
          <w:rFonts w:ascii="Arial" w:hAnsi="Arial" w:cs="Arial"/>
          <w:b/>
          <w:bCs/>
          <w:color w:val="002060"/>
          <w:sz w:val="24"/>
          <w:szCs w:val="24"/>
        </w:rPr>
        <w:t>INTERVIEW QUESTIONS AND ANSWERS</w:t>
      </w:r>
    </w:p>
    <w:p w14:paraId="32DE1573" w14:textId="77777777" w:rsidR="00DD5780" w:rsidRDefault="00DD5780" w:rsidP="00F95055">
      <w:pPr>
        <w:spacing w:after="0" w:line="240" w:lineRule="auto"/>
        <w:jc w:val="center"/>
        <w:rPr>
          <w:rFonts w:ascii="Arial" w:hAnsi="Arial" w:cs="Arial"/>
          <w:b/>
          <w:bCs/>
          <w:color w:val="002060"/>
          <w:sz w:val="24"/>
          <w:szCs w:val="24"/>
        </w:rPr>
      </w:pPr>
    </w:p>
    <w:p w14:paraId="7CE47F02" w14:textId="08802B76" w:rsidR="00DD5780" w:rsidRPr="00DD5780" w:rsidRDefault="00DD5780" w:rsidP="00DD5780">
      <w:pPr>
        <w:spacing w:after="0" w:line="240" w:lineRule="auto"/>
        <w:rPr>
          <w:rFonts w:ascii="Arial" w:hAnsi="Arial" w:cs="Arial"/>
          <w:b/>
          <w:bCs/>
          <w:color w:val="0070C0"/>
          <w:sz w:val="24"/>
          <w:szCs w:val="24"/>
        </w:rPr>
      </w:pPr>
      <w:r w:rsidRPr="00DD5780">
        <w:rPr>
          <w:rFonts w:ascii="Arial" w:hAnsi="Arial" w:cs="Arial"/>
          <w:b/>
          <w:bCs/>
          <w:color w:val="0070C0"/>
          <w:sz w:val="24"/>
          <w:szCs w:val="24"/>
        </w:rPr>
        <w:t>TOPIC</w:t>
      </w:r>
      <w:r w:rsidR="00235E0C">
        <w:rPr>
          <w:rFonts w:ascii="Arial" w:hAnsi="Arial" w:cs="Arial"/>
          <w:b/>
          <w:bCs/>
          <w:color w:val="0070C0"/>
          <w:sz w:val="24"/>
          <w:szCs w:val="24"/>
        </w:rPr>
        <w:t xml:space="preserve"> #1</w:t>
      </w:r>
      <w:r w:rsidRPr="00DD5780">
        <w:rPr>
          <w:rFonts w:ascii="Arial" w:hAnsi="Arial" w:cs="Arial"/>
          <w:b/>
          <w:bCs/>
          <w:color w:val="0070C0"/>
          <w:sz w:val="24"/>
          <w:szCs w:val="24"/>
        </w:rPr>
        <w:t xml:space="preserve">: </w:t>
      </w:r>
      <w:r w:rsidR="00F12AFE">
        <w:rPr>
          <w:rFonts w:ascii="Arial" w:hAnsi="Arial" w:cs="Arial"/>
          <w:b/>
          <w:bCs/>
          <w:color w:val="0070C0"/>
          <w:sz w:val="24"/>
          <w:szCs w:val="24"/>
        </w:rPr>
        <w:t>ANTI-</w:t>
      </w:r>
      <w:r w:rsidRPr="00DD5780">
        <w:rPr>
          <w:rFonts w:ascii="Arial" w:hAnsi="Arial" w:cs="Arial"/>
          <w:b/>
          <w:bCs/>
          <w:color w:val="0070C0"/>
          <w:sz w:val="24"/>
          <w:szCs w:val="24"/>
        </w:rPr>
        <w:t>SMUGGLING</w:t>
      </w:r>
      <w:r w:rsidR="00F12AFE">
        <w:rPr>
          <w:rFonts w:ascii="Arial" w:hAnsi="Arial" w:cs="Arial"/>
          <w:b/>
          <w:bCs/>
          <w:color w:val="0070C0"/>
          <w:sz w:val="24"/>
          <w:szCs w:val="24"/>
        </w:rPr>
        <w:t xml:space="preserve"> EFFORTS</w:t>
      </w:r>
    </w:p>
    <w:p w14:paraId="4A68A657" w14:textId="77777777" w:rsidR="00DD5780" w:rsidRPr="00BB75BA" w:rsidRDefault="00DD5780" w:rsidP="00F95055">
      <w:pPr>
        <w:spacing w:after="0" w:line="240" w:lineRule="auto"/>
        <w:jc w:val="center"/>
        <w:rPr>
          <w:rFonts w:ascii="Arial" w:hAnsi="Arial" w:cs="Arial"/>
          <w:b/>
          <w:bCs/>
          <w:sz w:val="24"/>
          <w:szCs w:val="24"/>
        </w:rPr>
      </w:pPr>
    </w:p>
    <w:p w14:paraId="5A2188AF" w14:textId="77777777" w:rsidR="00F95055" w:rsidRPr="00BB75BA" w:rsidRDefault="00F95055" w:rsidP="00F95055">
      <w:pPr>
        <w:spacing w:after="0" w:line="240" w:lineRule="auto"/>
        <w:rPr>
          <w:rFonts w:ascii="Arial" w:hAnsi="Arial" w:cs="Arial"/>
          <w:sz w:val="24"/>
          <w:szCs w:val="24"/>
        </w:rPr>
      </w:pPr>
    </w:p>
    <w:p w14:paraId="0C66A562" w14:textId="41A75D82" w:rsidR="00F95055" w:rsidRPr="00791083" w:rsidRDefault="00F95055" w:rsidP="00F95055">
      <w:pPr>
        <w:spacing w:after="0" w:line="240" w:lineRule="auto"/>
        <w:rPr>
          <w:rFonts w:ascii="Arial" w:hAnsi="Arial" w:cs="Arial"/>
          <w:b/>
          <w:bCs/>
          <w:sz w:val="24"/>
          <w:szCs w:val="24"/>
          <w:u w:val="single"/>
        </w:rPr>
      </w:pPr>
      <w:r w:rsidRPr="00791083">
        <w:rPr>
          <w:rFonts w:ascii="Arial" w:hAnsi="Arial" w:cs="Arial"/>
          <w:b/>
          <w:bCs/>
          <w:sz w:val="24"/>
          <w:szCs w:val="24"/>
          <w:u w:val="single"/>
        </w:rPr>
        <w:t>QUESTION: ASSESSMENT OF THE COUNTRY'S CURRENT SMUGGLING SITUATION</w:t>
      </w:r>
    </w:p>
    <w:p w14:paraId="64426D61" w14:textId="77777777" w:rsidR="00F95055" w:rsidRPr="00BB75BA" w:rsidRDefault="00F95055" w:rsidP="00F95055">
      <w:pPr>
        <w:spacing w:after="0" w:line="240" w:lineRule="auto"/>
        <w:rPr>
          <w:rFonts w:ascii="Arial" w:hAnsi="Arial" w:cs="Arial"/>
          <w:sz w:val="24"/>
          <w:szCs w:val="24"/>
        </w:rPr>
      </w:pPr>
    </w:p>
    <w:p w14:paraId="674772EA" w14:textId="0769BAE9" w:rsidR="00F95055" w:rsidRPr="00342C6D" w:rsidRDefault="00F95055" w:rsidP="00F95055">
      <w:pPr>
        <w:spacing w:after="0" w:line="240" w:lineRule="auto"/>
        <w:ind w:firstLine="720"/>
        <w:contextualSpacing/>
        <w:jc w:val="both"/>
        <w:rPr>
          <w:rFonts w:ascii="Arial" w:eastAsia="Times New Roman" w:hAnsi="Arial" w:cs="Arial"/>
          <w:color w:val="FF0000"/>
          <w:sz w:val="24"/>
          <w:szCs w:val="24"/>
          <w:lang w:val="en-PH"/>
        </w:rPr>
      </w:pPr>
      <w:r w:rsidRPr="00342C6D">
        <w:rPr>
          <w:rFonts w:ascii="Arial" w:eastAsia="Times New Roman" w:hAnsi="Arial" w:cs="Arial"/>
          <w:color w:val="FF0000"/>
          <w:sz w:val="24"/>
          <w:szCs w:val="24"/>
          <w:lang w:val="en-PH"/>
        </w:rPr>
        <w:t xml:space="preserve">Smuggling in the Philippines is one of the perennial problems that </w:t>
      </w:r>
      <w:r w:rsidR="00AC4209" w:rsidRPr="00342C6D">
        <w:rPr>
          <w:rFonts w:ascii="Arial" w:eastAsia="Times New Roman" w:hAnsi="Arial" w:cs="Arial"/>
          <w:color w:val="FF0000"/>
          <w:sz w:val="24"/>
          <w:szCs w:val="24"/>
          <w:lang w:val="en-PH"/>
        </w:rPr>
        <w:t>the government</w:t>
      </w:r>
      <w:r w:rsidRPr="00342C6D">
        <w:rPr>
          <w:rFonts w:ascii="Arial" w:eastAsia="Times New Roman" w:hAnsi="Arial" w:cs="Arial"/>
          <w:color w:val="FF0000"/>
          <w:sz w:val="24"/>
          <w:szCs w:val="24"/>
          <w:lang w:val="en-PH"/>
        </w:rPr>
        <w:t xml:space="preserve"> faces. However, as the principal agency tasked to prevent smuggling in the Philippines, the Bureau of Customs is in constant cooperation with other Law Enforcement Agencies</w:t>
      </w:r>
      <w:r w:rsidR="00AC4209" w:rsidRPr="00342C6D">
        <w:rPr>
          <w:rFonts w:ascii="Arial" w:eastAsia="Times New Roman" w:hAnsi="Arial" w:cs="Arial"/>
          <w:color w:val="FF0000"/>
          <w:sz w:val="24"/>
          <w:szCs w:val="24"/>
          <w:lang w:val="en-PH"/>
        </w:rPr>
        <w:t xml:space="preserve"> and Regulating Agencies (PDEA, AFP, PCG, PNP, DA, DTI, FDA, etc.)</w:t>
      </w:r>
      <w:r w:rsidRPr="00342C6D">
        <w:rPr>
          <w:rFonts w:ascii="Arial" w:eastAsia="Times New Roman" w:hAnsi="Arial" w:cs="Arial"/>
          <w:color w:val="FF0000"/>
          <w:sz w:val="24"/>
          <w:szCs w:val="24"/>
          <w:lang w:val="en-PH"/>
        </w:rPr>
        <w:t xml:space="preserve"> in preventing such cases.  As evidence of this cooperation, </w:t>
      </w:r>
      <w:r w:rsidR="00A72DBB" w:rsidRPr="00342C6D">
        <w:rPr>
          <w:rFonts w:ascii="Arial" w:eastAsia="Times New Roman" w:hAnsi="Arial" w:cs="Arial"/>
          <w:color w:val="FF0000"/>
          <w:sz w:val="24"/>
          <w:szCs w:val="24"/>
          <w:lang w:val="en-PH"/>
        </w:rPr>
        <w:t xml:space="preserve">the Bureau of Customs </w:t>
      </w:r>
      <w:r w:rsidR="00FD717F" w:rsidRPr="00342C6D">
        <w:rPr>
          <w:rFonts w:ascii="Arial" w:eastAsia="Times New Roman" w:hAnsi="Arial" w:cs="Arial"/>
          <w:color w:val="FF0000"/>
          <w:sz w:val="24"/>
          <w:szCs w:val="24"/>
          <w:lang w:val="en-PH"/>
        </w:rPr>
        <w:t>e</w:t>
      </w:r>
      <w:r w:rsidR="00A72DBB" w:rsidRPr="00342C6D">
        <w:rPr>
          <w:rFonts w:ascii="Arial" w:eastAsia="Times New Roman" w:hAnsi="Arial" w:cs="Arial"/>
          <w:color w:val="FF0000"/>
          <w:sz w:val="24"/>
          <w:szCs w:val="24"/>
          <w:lang w:val="en-PH"/>
        </w:rPr>
        <w:t>ffected six hundred two (</w:t>
      </w:r>
      <w:r w:rsidR="00D844AF" w:rsidRPr="00342C6D">
        <w:rPr>
          <w:rFonts w:ascii="Arial" w:eastAsia="Times New Roman" w:hAnsi="Arial" w:cs="Arial"/>
          <w:color w:val="FF0000"/>
          <w:sz w:val="24"/>
          <w:szCs w:val="24"/>
          <w:lang w:val="en-PH"/>
        </w:rPr>
        <w:t>6</w:t>
      </w:r>
      <w:r w:rsidR="00342C6D" w:rsidRPr="00342C6D">
        <w:rPr>
          <w:rFonts w:ascii="Arial" w:eastAsia="Times New Roman" w:hAnsi="Arial" w:cs="Arial"/>
          <w:color w:val="FF0000"/>
          <w:sz w:val="24"/>
          <w:szCs w:val="24"/>
          <w:lang w:val="en-PH"/>
        </w:rPr>
        <w:t>54</w:t>
      </w:r>
      <w:r w:rsidR="00A72DBB" w:rsidRPr="00342C6D">
        <w:rPr>
          <w:rFonts w:ascii="Arial" w:eastAsia="Times New Roman" w:hAnsi="Arial" w:cs="Arial"/>
          <w:color w:val="FF0000"/>
          <w:sz w:val="24"/>
          <w:szCs w:val="24"/>
          <w:lang w:val="en-PH"/>
        </w:rPr>
        <w:t>) seizures,</w:t>
      </w:r>
      <w:r w:rsidRPr="00342C6D">
        <w:rPr>
          <w:rFonts w:ascii="Arial" w:eastAsia="Times New Roman" w:hAnsi="Arial" w:cs="Arial"/>
          <w:color w:val="FF0000"/>
          <w:sz w:val="24"/>
          <w:szCs w:val="24"/>
          <w:lang w:val="en-PH"/>
        </w:rPr>
        <w:t xml:space="preserve"> amounting to PHP </w:t>
      </w:r>
      <w:r w:rsidR="00342C6D" w:rsidRPr="00342C6D">
        <w:rPr>
          <w:rFonts w:ascii="Arial" w:eastAsia="Times New Roman" w:hAnsi="Arial" w:cs="Arial"/>
          <w:color w:val="FF0000"/>
          <w:sz w:val="24"/>
          <w:szCs w:val="24"/>
          <w:lang w:val="en-PH"/>
        </w:rPr>
        <w:t>30,194,051,686.81</w:t>
      </w:r>
      <w:r w:rsidR="003936DB" w:rsidRPr="00342C6D">
        <w:rPr>
          <w:rFonts w:ascii="Arial" w:eastAsia="Times New Roman" w:hAnsi="Arial" w:cs="Arial"/>
          <w:color w:val="FF0000"/>
          <w:sz w:val="24"/>
          <w:szCs w:val="24"/>
          <w:lang w:val="en-PH"/>
        </w:rPr>
        <w:t xml:space="preserve"> </w:t>
      </w:r>
      <w:r w:rsidR="00905E1B" w:rsidRPr="00342C6D">
        <w:rPr>
          <w:rFonts w:ascii="Arial" w:eastAsia="Times New Roman" w:hAnsi="Arial" w:cs="Arial"/>
          <w:color w:val="FF0000"/>
          <w:sz w:val="24"/>
          <w:szCs w:val="24"/>
          <w:lang w:val="en-PH"/>
        </w:rPr>
        <w:t>from</w:t>
      </w:r>
      <w:r w:rsidR="003936DB" w:rsidRPr="00342C6D">
        <w:rPr>
          <w:rFonts w:ascii="Arial" w:eastAsia="Times New Roman" w:hAnsi="Arial" w:cs="Arial"/>
          <w:color w:val="FF0000"/>
          <w:sz w:val="24"/>
          <w:szCs w:val="24"/>
          <w:lang w:val="en-PH"/>
        </w:rPr>
        <w:t xml:space="preserve"> </w:t>
      </w:r>
      <w:r w:rsidR="00342C6D">
        <w:rPr>
          <w:rFonts w:ascii="Arial" w:eastAsia="Times New Roman" w:hAnsi="Arial" w:cs="Arial"/>
          <w:color w:val="FF0000"/>
          <w:sz w:val="24"/>
          <w:szCs w:val="24"/>
          <w:lang w:val="en-PH"/>
        </w:rPr>
        <w:t xml:space="preserve">01 </w:t>
      </w:r>
      <w:r w:rsidR="003936DB" w:rsidRPr="00342C6D">
        <w:rPr>
          <w:rFonts w:ascii="Arial" w:eastAsia="Times New Roman" w:hAnsi="Arial" w:cs="Arial"/>
          <w:color w:val="FF0000"/>
          <w:sz w:val="24"/>
          <w:szCs w:val="24"/>
          <w:lang w:val="en-PH"/>
        </w:rPr>
        <w:t>Jan</w:t>
      </w:r>
      <w:r w:rsidR="00905E1B" w:rsidRPr="00342C6D">
        <w:rPr>
          <w:rFonts w:ascii="Arial" w:eastAsia="Times New Roman" w:hAnsi="Arial" w:cs="Arial"/>
          <w:color w:val="FF0000"/>
          <w:sz w:val="24"/>
          <w:szCs w:val="24"/>
          <w:lang w:val="en-PH"/>
        </w:rPr>
        <w:t>uary</w:t>
      </w:r>
      <w:r w:rsidR="003936DB" w:rsidRPr="00342C6D">
        <w:rPr>
          <w:rFonts w:ascii="Arial" w:eastAsia="Times New Roman" w:hAnsi="Arial" w:cs="Arial"/>
          <w:color w:val="FF0000"/>
          <w:sz w:val="24"/>
          <w:szCs w:val="24"/>
          <w:lang w:val="en-PH"/>
        </w:rPr>
        <w:t xml:space="preserve"> to </w:t>
      </w:r>
      <w:r w:rsidR="00342C6D" w:rsidRPr="00342C6D">
        <w:rPr>
          <w:rFonts w:ascii="Arial" w:eastAsia="Times New Roman" w:hAnsi="Arial" w:cs="Arial"/>
          <w:color w:val="FF0000"/>
          <w:sz w:val="24"/>
          <w:szCs w:val="24"/>
          <w:lang w:val="en-PH"/>
        </w:rPr>
        <w:t>25</w:t>
      </w:r>
      <w:r w:rsidR="00D844AF" w:rsidRPr="00342C6D">
        <w:rPr>
          <w:rFonts w:ascii="Arial" w:eastAsia="Times New Roman" w:hAnsi="Arial" w:cs="Arial"/>
          <w:color w:val="FF0000"/>
          <w:sz w:val="24"/>
          <w:szCs w:val="24"/>
          <w:lang w:val="en-PH"/>
        </w:rPr>
        <w:t xml:space="preserve"> July </w:t>
      </w:r>
      <w:r w:rsidR="003936DB" w:rsidRPr="00342C6D">
        <w:rPr>
          <w:rFonts w:ascii="Arial" w:eastAsia="Times New Roman" w:hAnsi="Arial" w:cs="Arial"/>
          <w:color w:val="FF0000"/>
          <w:sz w:val="24"/>
          <w:szCs w:val="24"/>
          <w:lang w:val="en-PH"/>
        </w:rPr>
        <w:t>2023</w:t>
      </w:r>
      <w:r w:rsidRPr="00342C6D">
        <w:rPr>
          <w:rFonts w:ascii="Arial" w:eastAsia="Times New Roman" w:hAnsi="Arial" w:cs="Arial"/>
          <w:color w:val="FF0000"/>
          <w:sz w:val="24"/>
          <w:szCs w:val="24"/>
          <w:lang w:val="en-PH"/>
        </w:rPr>
        <w:t>.</w:t>
      </w:r>
    </w:p>
    <w:p w14:paraId="66AF1F0F" w14:textId="77777777" w:rsidR="00F95055" w:rsidRPr="00BB75BA" w:rsidRDefault="00F95055" w:rsidP="00F95055">
      <w:pPr>
        <w:spacing w:after="0" w:line="240" w:lineRule="auto"/>
        <w:rPr>
          <w:rFonts w:ascii="Arial" w:hAnsi="Arial" w:cs="Arial"/>
          <w:sz w:val="24"/>
          <w:szCs w:val="24"/>
        </w:rPr>
      </w:pPr>
    </w:p>
    <w:p w14:paraId="58E35CB1" w14:textId="4DA51DEE" w:rsidR="00F95055" w:rsidRPr="00791083" w:rsidRDefault="00F95055" w:rsidP="00F95055">
      <w:pPr>
        <w:spacing w:after="0" w:line="240" w:lineRule="auto"/>
        <w:rPr>
          <w:rFonts w:ascii="Arial" w:hAnsi="Arial" w:cs="Arial"/>
          <w:b/>
          <w:bCs/>
          <w:sz w:val="24"/>
          <w:szCs w:val="24"/>
          <w:u w:val="single"/>
        </w:rPr>
      </w:pPr>
      <w:r w:rsidRPr="00791083">
        <w:rPr>
          <w:rFonts w:ascii="Arial" w:hAnsi="Arial" w:cs="Arial"/>
          <w:b/>
          <w:bCs/>
          <w:sz w:val="24"/>
          <w:szCs w:val="24"/>
          <w:u w:val="single"/>
        </w:rPr>
        <w:t>QUESTION: FACTORS THAT CAUSE SMUGGLING TO CONTINUE FROM PAST ADMINISTRATIONS UP TO PRESENT</w:t>
      </w:r>
    </w:p>
    <w:p w14:paraId="325F697A" w14:textId="44231208" w:rsidR="00BB75BA" w:rsidRDefault="00BB75BA" w:rsidP="00F95055">
      <w:pPr>
        <w:spacing w:after="0" w:line="240" w:lineRule="auto"/>
        <w:rPr>
          <w:rFonts w:ascii="Arial" w:hAnsi="Arial" w:cs="Arial"/>
          <w:b/>
          <w:bCs/>
          <w:sz w:val="24"/>
          <w:szCs w:val="24"/>
        </w:rPr>
      </w:pPr>
    </w:p>
    <w:p w14:paraId="49CB5574" w14:textId="6FA75BEA" w:rsidR="00FB26FE" w:rsidRPr="00BD1163" w:rsidRDefault="00FB26FE" w:rsidP="00F95055">
      <w:pPr>
        <w:spacing w:after="0" w:line="240" w:lineRule="auto"/>
        <w:rPr>
          <w:rFonts w:ascii="Arial" w:hAnsi="Arial" w:cs="Arial"/>
          <w:sz w:val="24"/>
          <w:szCs w:val="24"/>
        </w:rPr>
      </w:pPr>
      <w:r w:rsidRPr="00BD1163">
        <w:rPr>
          <w:rFonts w:ascii="Arial" w:hAnsi="Arial" w:cs="Arial"/>
          <w:sz w:val="24"/>
          <w:szCs w:val="24"/>
        </w:rPr>
        <w:t xml:space="preserve">The following </w:t>
      </w:r>
      <w:r w:rsidR="00905E1B" w:rsidRPr="00BD1163">
        <w:rPr>
          <w:rFonts w:ascii="Arial" w:hAnsi="Arial" w:cs="Arial"/>
          <w:sz w:val="24"/>
          <w:szCs w:val="24"/>
        </w:rPr>
        <w:t>factors</w:t>
      </w:r>
      <w:r w:rsidRPr="00BD1163">
        <w:rPr>
          <w:rFonts w:ascii="Arial" w:hAnsi="Arial" w:cs="Arial"/>
          <w:sz w:val="24"/>
          <w:szCs w:val="24"/>
        </w:rPr>
        <w:t xml:space="preserve"> contribute to the persisting smuggling problem in the Philippines. </w:t>
      </w:r>
    </w:p>
    <w:p w14:paraId="6A3FC766" w14:textId="77777777" w:rsidR="00FB26FE" w:rsidRDefault="00FB26FE" w:rsidP="00F95055">
      <w:pPr>
        <w:spacing w:after="0" w:line="240" w:lineRule="auto"/>
        <w:rPr>
          <w:rFonts w:ascii="Arial" w:hAnsi="Arial" w:cs="Arial"/>
          <w:b/>
          <w:bCs/>
          <w:sz w:val="24"/>
          <w:szCs w:val="24"/>
        </w:rPr>
      </w:pPr>
    </w:p>
    <w:p w14:paraId="1ECA80D6" w14:textId="77777777" w:rsidR="00FB26FE" w:rsidRDefault="00FB26FE" w:rsidP="00F95055">
      <w:pPr>
        <w:spacing w:after="0" w:line="240" w:lineRule="auto"/>
        <w:rPr>
          <w:rFonts w:ascii="Arial" w:hAnsi="Arial" w:cs="Arial"/>
          <w:b/>
          <w:bCs/>
          <w:sz w:val="24"/>
          <w:szCs w:val="24"/>
        </w:rPr>
      </w:pPr>
    </w:p>
    <w:p w14:paraId="2933D0B6" w14:textId="027E1FEA" w:rsidR="00FB26FE" w:rsidRDefault="003E1F87" w:rsidP="00BD1163">
      <w:pPr>
        <w:pStyle w:val="ListParagraph"/>
        <w:numPr>
          <w:ilvl w:val="0"/>
          <w:numId w:val="3"/>
        </w:numPr>
        <w:spacing w:after="0" w:line="240" w:lineRule="auto"/>
        <w:jc w:val="both"/>
        <w:rPr>
          <w:rFonts w:ascii="Arial" w:hAnsi="Arial" w:cs="Arial"/>
          <w:b/>
          <w:bCs/>
          <w:sz w:val="24"/>
          <w:szCs w:val="24"/>
        </w:rPr>
      </w:pPr>
      <w:r>
        <w:rPr>
          <w:rFonts w:ascii="Arial" w:hAnsi="Arial" w:cs="Arial"/>
          <w:b/>
          <w:bCs/>
          <w:sz w:val="24"/>
          <w:szCs w:val="24"/>
        </w:rPr>
        <w:t>HIGH DEMAND</w:t>
      </w:r>
      <w:r w:rsidR="00791083">
        <w:rPr>
          <w:rFonts w:ascii="Arial" w:hAnsi="Arial" w:cs="Arial"/>
          <w:b/>
          <w:bCs/>
          <w:sz w:val="24"/>
          <w:szCs w:val="24"/>
        </w:rPr>
        <w:t xml:space="preserve"> AND </w:t>
      </w:r>
      <w:r w:rsidR="00905E1B">
        <w:rPr>
          <w:rFonts w:ascii="Arial" w:hAnsi="Arial" w:cs="Arial"/>
          <w:b/>
          <w:bCs/>
          <w:sz w:val="24"/>
          <w:szCs w:val="24"/>
        </w:rPr>
        <w:t>HIGH-PROFIT</w:t>
      </w:r>
      <w:r w:rsidR="00791083">
        <w:rPr>
          <w:rFonts w:ascii="Arial" w:hAnsi="Arial" w:cs="Arial"/>
          <w:b/>
          <w:bCs/>
          <w:sz w:val="24"/>
          <w:szCs w:val="24"/>
        </w:rPr>
        <w:t xml:space="preserve"> MARGIN</w:t>
      </w:r>
      <w:r>
        <w:rPr>
          <w:rFonts w:ascii="Arial" w:hAnsi="Arial" w:cs="Arial"/>
          <w:b/>
          <w:bCs/>
          <w:sz w:val="24"/>
          <w:szCs w:val="24"/>
        </w:rPr>
        <w:t xml:space="preserve"> FOR A CERTAIN PRODUCT</w:t>
      </w:r>
      <w:r w:rsidR="002D4FD5">
        <w:rPr>
          <w:rFonts w:ascii="Arial" w:hAnsi="Arial" w:cs="Arial"/>
          <w:b/>
          <w:bCs/>
          <w:sz w:val="24"/>
          <w:szCs w:val="24"/>
        </w:rPr>
        <w:t>:</w:t>
      </w:r>
    </w:p>
    <w:p w14:paraId="7E3D10C6" w14:textId="77777777" w:rsidR="00FB26FE" w:rsidRDefault="00FB26FE" w:rsidP="00FB26FE">
      <w:pPr>
        <w:pStyle w:val="ListParagraph"/>
        <w:spacing w:after="0" w:line="240" w:lineRule="auto"/>
        <w:jc w:val="both"/>
        <w:rPr>
          <w:rFonts w:ascii="Arial" w:hAnsi="Arial" w:cs="Arial"/>
          <w:b/>
          <w:bCs/>
          <w:sz w:val="24"/>
          <w:szCs w:val="24"/>
        </w:rPr>
      </w:pPr>
    </w:p>
    <w:p w14:paraId="2937EBE6" w14:textId="09F4372D" w:rsidR="003E1F87" w:rsidRPr="00BD1163" w:rsidRDefault="003E1F87" w:rsidP="00BD1163">
      <w:pPr>
        <w:spacing w:after="0" w:line="240" w:lineRule="auto"/>
        <w:ind w:left="720" w:firstLine="720"/>
        <w:jc w:val="both"/>
        <w:rPr>
          <w:rFonts w:ascii="Arial" w:hAnsi="Arial" w:cs="Arial"/>
          <w:sz w:val="24"/>
          <w:szCs w:val="24"/>
        </w:rPr>
      </w:pPr>
      <w:r w:rsidRPr="00BD1163">
        <w:rPr>
          <w:rFonts w:ascii="Arial" w:hAnsi="Arial" w:cs="Arial"/>
          <w:sz w:val="24"/>
          <w:szCs w:val="24"/>
        </w:rPr>
        <w:t xml:space="preserve">Smugglers usually monitor the market and the </w:t>
      </w:r>
      <w:r w:rsidR="00905E1B" w:rsidRPr="00BD1163">
        <w:rPr>
          <w:rFonts w:ascii="Arial" w:hAnsi="Arial" w:cs="Arial"/>
          <w:sz w:val="24"/>
          <w:szCs w:val="24"/>
        </w:rPr>
        <w:t>consumers' attitude to check on</w:t>
      </w:r>
      <w:r w:rsidRPr="00BD1163">
        <w:rPr>
          <w:rFonts w:ascii="Arial" w:hAnsi="Arial" w:cs="Arial"/>
          <w:sz w:val="24"/>
          <w:szCs w:val="24"/>
        </w:rPr>
        <w:t xml:space="preserve"> the products </w:t>
      </w:r>
      <w:r w:rsidR="002D4FD5" w:rsidRPr="00BD1163">
        <w:rPr>
          <w:rFonts w:ascii="Arial" w:hAnsi="Arial" w:cs="Arial"/>
          <w:sz w:val="24"/>
          <w:szCs w:val="24"/>
        </w:rPr>
        <w:t xml:space="preserve">that are high in demand but also cheap in other countries </w:t>
      </w:r>
      <w:r w:rsidRPr="00BD1163">
        <w:rPr>
          <w:rFonts w:ascii="Arial" w:hAnsi="Arial" w:cs="Arial"/>
          <w:sz w:val="24"/>
          <w:szCs w:val="24"/>
        </w:rPr>
        <w:t>that they can bring into the Philippines</w:t>
      </w:r>
      <w:r w:rsidR="00905E1B" w:rsidRPr="00BD1163">
        <w:rPr>
          <w:rFonts w:ascii="Arial" w:hAnsi="Arial" w:cs="Arial"/>
          <w:sz w:val="24"/>
          <w:szCs w:val="24"/>
        </w:rPr>
        <w:t>, bringing</w:t>
      </w:r>
      <w:r w:rsidR="002D4FD5" w:rsidRPr="00BD1163">
        <w:rPr>
          <w:rFonts w:ascii="Arial" w:hAnsi="Arial" w:cs="Arial"/>
          <w:sz w:val="24"/>
          <w:szCs w:val="24"/>
        </w:rPr>
        <w:t xml:space="preserve"> them higher </w:t>
      </w:r>
      <w:r w:rsidR="00905E1B" w:rsidRPr="00BD1163">
        <w:rPr>
          <w:rFonts w:ascii="Arial" w:hAnsi="Arial" w:cs="Arial"/>
          <w:sz w:val="24"/>
          <w:szCs w:val="24"/>
        </w:rPr>
        <w:t>earnings/profit</w:t>
      </w:r>
      <w:r w:rsidR="002D4FD5" w:rsidRPr="00BD1163">
        <w:rPr>
          <w:rFonts w:ascii="Arial" w:hAnsi="Arial" w:cs="Arial"/>
          <w:sz w:val="24"/>
          <w:szCs w:val="24"/>
        </w:rPr>
        <w:t xml:space="preserve"> margin. </w:t>
      </w:r>
    </w:p>
    <w:p w14:paraId="327E0FFB" w14:textId="77777777" w:rsidR="003E1F87" w:rsidRDefault="003E1F87" w:rsidP="00FB26FE">
      <w:pPr>
        <w:pStyle w:val="ListParagraph"/>
        <w:spacing w:after="0" w:line="240" w:lineRule="auto"/>
        <w:jc w:val="both"/>
        <w:rPr>
          <w:rFonts w:ascii="Arial" w:hAnsi="Arial" w:cs="Arial"/>
          <w:b/>
          <w:bCs/>
          <w:sz w:val="24"/>
          <w:szCs w:val="24"/>
        </w:rPr>
      </w:pPr>
    </w:p>
    <w:p w14:paraId="006E7A1B" w14:textId="0C18A9B9" w:rsidR="00FB26FE" w:rsidRPr="00FB26FE" w:rsidRDefault="00FB26FE" w:rsidP="00BD1163">
      <w:pPr>
        <w:pStyle w:val="ListParagraph"/>
        <w:numPr>
          <w:ilvl w:val="0"/>
          <w:numId w:val="3"/>
        </w:numPr>
        <w:spacing w:after="0" w:line="240" w:lineRule="auto"/>
        <w:jc w:val="both"/>
        <w:rPr>
          <w:rFonts w:ascii="Arial" w:hAnsi="Arial" w:cs="Arial"/>
          <w:b/>
          <w:bCs/>
          <w:sz w:val="24"/>
          <w:szCs w:val="24"/>
        </w:rPr>
      </w:pPr>
      <w:r w:rsidRPr="00FB26FE">
        <w:rPr>
          <w:rFonts w:ascii="Arial" w:hAnsi="Arial" w:cs="Arial"/>
          <w:b/>
          <w:bCs/>
          <w:sz w:val="24"/>
          <w:szCs w:val="24"/>
        </w:rPr>
        <w:t xml:space="preserve">VAST MARITIME JURISDICTION: </w:t>
      </w:r>
    </w:p>
    <w:p w14:paraId="58CCF566" w14:textId="77777777" w:rsidR="00FB26FE" w:rsidRDefault="00FB26FE" w:rsidP="00FB26FE">
      <w:pPr>
        <w:pStyle w:val="ListParagraph"/>
        <w:spacing w:after="0" w:line="240" w:lineRule="auto"/>
        <w:jc w:val="both"/>
        <w:rPr>
          <w:rFonts w:ascii="Arial" w:hAnsi="Arial" w:cs="Arial"/>
          <w:sz w:val="24"/>
          <w:szCs w:val="24"/>
        </w:rPr>
      </w:pPr>
    </w:p>
    <w:p w14:paraId="15FA9ABD" w14:textId="4C65E17F" w:rsidR="003936DB" w:rsidRPr="00BD1163" w:rsidRDefault="003936DB" w:rsidP="00BD1163">
      <w:pPr>
        <w:spacing w:after="0" w:line="240" w:lineRule="auto"/>
        <w:ind w:left="720" w:firstLine="720"/>
        <w:jc w:val="both"/>
        <w:rPr>
          <w:rFonts w:ascii="Arial" w:hAnsi="Arial" w:cs="Arial"/>
          <w:sz w:val="24"/>
          <w:szCs w:val="24"/>
        </w:rPr>
      </w:pPr>
      <w:r w:rsidRPr="00BD1163">
        <w:rPr>
          <w:rFonts w:ascii="Arial" w:hAnsi="Arial" w:cs="Arial"/>
          <w:sz w:val="24"/>
          <w:szCs w:val="24"/>
        </w:rPr>
        <w:t>The Philippines’ archipelagic nature undoubtedly gave numerous blessings to</w:t>
      </w:r>
      <w:r w:rsidR="00BD1163" w:rsidRPr="00BD1163">
        <w:rPr>
          <w:rFonts w:ascii="Arial" w:hAnsi="Arial" w:cs="Arial"/>
          <w:sz w:val="24"/>
          <w:szCs w:val="24"/>
        </w:rPr>
        <w:t xml:space="preserve"> t</w:t>
      </w:r>
      <w:r w:rsidR="00A72DBB" w:rsidRPr="00BD1163">
        <w:rPr>
          <w:rFonts w:ascii="Arial" w:hAnsi="Arial" w:cs="Arial"/>
          <w:sz w:val="24"/>
          <w:szCs w:val="24"/>
        </w:rPr>
        <w:t>he</w:t>
      </w:r>
      <w:r w:rsidRPr="00BD1163">
        <w:rPr>
          <w:rFonts w:ascii="Arial" w:hAnsi="Arial" w:cs="Arial"/>
          <w:sz w:val="24"/>
          <w:szCs w:val="24"/>
        </w:rPr>
        <w:t xml:space="preserve"> nation. However, the </w:t>
      </w:r>
      <w:r w:rsidRPr="00BD1163">
        <w:rPr>
          <w:rFonts w:ascii="Arial" w:hAnsi="Arial" w:cs="Arial"/>
          <w:b/>
          <w:bCs/>
          <w:sz w:val="24"/>
          <w:szCs w:val="24"/>
        </w:rPr>
        <w:t>porous geographical characteristic</w:t>
      </w:r>
      <w:r w:rsidRPr="00BD1163">
        <w:rPr>
          <w:rFonts w:ascii="Arial" w:hAnsi="Arial" w:cs="Arial"/>
          <w:sz w:val="24"/>
          <w:szCs w:val="24"/>
        </w:rPr>
        <w:t xml:space="preserve">, including the more than </w:t>
      </w:r>
      <w:r w:rsidRPr="00BD1163">
        <w:rPr>
          <w:rFonts w:ascii="Arial" w:hAnsi="Arial" w:cs="Arial"/>
          <w:b/>
          <w:bCs/>
          <w:sz w:val="24"/>
          <w:szCs w:val="24"/>
        </w:rPr>
        <w:t xml:space="preserve">36,000-kilometer </w:t>
      </w:r>
      <w:r w:rsidR="00FB26FE" w:rsidRPr="00BD1163">
        <w:rPr>
          <w:rFonts w:ascii="Arial" w:hAnsi="Arial" w:cs="Arial"/>
          <w:b/>
          <w:bCs/>
          <w:sz w:val="24"/>
          <w:szCs w:val="24"/>
        </w:rPr>
        <w:t xml:space="preserve">unguarded </w:t>
      </w:r>
      <w:r w:rsidRPr="00BD1163">
        <w:rPr>
          <w:rFonts w:ascii="Arial" w:hAnsi="Arial" w:cs="Arial"/>
          <w:b/>
          <w:bCs/>
          <w:sz w:val="24"/>
          <w:szCs w:val="24"/>
        </w:rPr>
        <w:t>coastline</w:t>
      </w:r>
      <w:r w:rsidRPr="00BD1163">
        <w:rPr>
          <w:rFonts w:ascii="Arial" w:hAnsi="Arial" w:cs="Arial"/>
          <w:sz w:val="24"/>
          <w:szCs w:val="24"/>
        </w:rPr>
        <w:t xml:space="preserve"> of the country</w:t>
      </w:r>
      <w:r w:rsidR="00905E1B" w:rsidRPr="00BD1163">
        <w:rPr>
          <w:rFonts w:ascii="Arial" w:hAnsi="Arial" w:cs="Arial"/>
          <w:sz w:val="24"/>
          <w:szCs w:val="24"/>
        </w:rPr>
        <w:t>,</w:t>
      </w:r>
      <w:r w:rsidRPr="00BD1163">
        <w:rPr>
          <w:rFonts w:ascii="Arial" w:hAnsi="Arial" w:cs="Arial"/>
          <w:sz w:val="24"/>
          <w:szCs w:val="24"/>
        </w:rPr>
        <w:t xml:space="preserve"> has also made it vulnerable to various security threats, including smuggling.</w:t>
      </w:r>
    </w:p>
    <w:p w14:paraId="47D72748" w14:textId="77777777" w:rsidR="00BD1163" w:rsidRDefault="00BD1163" w:rsidP="00BD1163">
      <w:pPr>
        <w:spacing w:after="0" w:line="240" w:lineRule="auto"/>
        <w:ind w:left="720" w:firstLine="720"/>
        <w:jc w:val="both"/>
        <w:rPr>
          <w:rFonts w:ascii="Arial" w:hAnsi="Arial" w:cs="Arial"/>
          <w:sz w:val="24"/>
          <w:szCs w:val="24"/>
        </w:rPr>
      </w:pPr>
    </w:p>
    <w:p w14:paraId="72038CEA" w14:textId="6F45122C" w:rsidR="00942390" w:rsidRPr="00BD1163" w:rsidRDefault="003E1F87" w:rsidP="00BD1163">
      <w:pPr>
        <w:spacing w:after="0" w:line="240" w:lineRule="auto"/>
        <w:ind w:left="720" w:firstLine="720"/>
        <w:jc w:val="both"/>
        <w:rPr>
          <w:rFonts w:ascii="Arial" w:hAnsi="Arial" w:cs="Arial"/>
          <w:sz w:val="24"/>
          <w:szCs w:val="24"/>
        </w:rPr>
      </w:pPr>
      <w:r w:rsidRPr="00BD1163">
        <w:rPr>
          <w:rFonts w:ascii="Arial" w:hAnsi="Arial" w:cs="Arial"/>
          <w:sz w:val="24"/>
          <w:szCs w:val="24"/>
        </w:rPr>
        <w:t>Protecting the porous Philippine border is not the sole mandate of the</w:t>
      </w:r>
      <w:r w:rsidR="00942390" w:rsidRPr="00BD1163">
        <w:rPr>
          <w:rFonts w:ascii="Arial" w:hAnsi="Arial" w:cs="Arial"/>
          <w:sz w:val="24"/>
          <w:szCs w:val="24"/>
        </w:rPr>
        <w:t xml:space="preserve"> BOC</w:t>
      </w:r>
      <w:r w:rsidRPr="00BD1163">
        <w:rPr>
          <w:rFonts w:ascii="Arial" w:hAnsi="Arial" w:cs="Arial"/>
          <w:sz w:val="24"/>
          <w:szCs w:val="24"/>
        </w:rPr>
        <w:t xml:space="preserve">. It is shared with other Law Enforcement agencies such as </w:t>
      </w:r>
      <w:r w:rsidR="00905E1B" w:rsidRPr="00BD1163">
        <w:rPr>
          <w:rFonts w:ascii="Arial" w:hAnsi="Arial" w:cs="Arial"/>
          <w:sz w:val="24"/>
          <w:szCs w:val="24"/>
        </w:rPr>
        <w:t>the AFP</w:t>
      </w:r>
      <w:r w:rsidRPr="00BD1163">
        <w:rPr>
          <w:rFonts w:ascii="Arial" w:hAnsi="Arial" w:cs="Arial"/>
          <w:sz w:val="24"/>
          <w:szCs w:val="24"/>
        </w:rPr>
        <w:t xml:space="preserve">, PNP, PCG, PDEA, etc. </w:t>
      </w:r>
    </w:p>
    <w:p w14:paraId="0115BDCD" w14:textId="77777777" w:rsidR="00FB26FE" w:rsidRDefault="00FB26FE" w:rsidP="003936DB">
      <w:pPr>
        <w:spacing w:after="0" w:line="240" w:lineRule="auto"/>
        <w:jc w:val="both"/>
        <w:rPr>
          <w:rFonts w:ascii="Arial" w:hAnsi="Arial" w:cs="Arial"/>
          <w:sz w:val="24"/>
          <w:szCs w:val="24"/>
        </w:rPr>
      </w:pPr>
    </w:p>
    <w:p w14:paraId="14C76B13" w14:textId="67ECC633" w:rsidR="00FB26FE" w:rsidRPr="00FB26FE" w:rsidRDefault="00FB26FE" w:rsidP="00BD1163">
      <w:pPr>
        <w:pStyle w:val="ListParagraph"/>
        <w:numPr>
          <w:ilvl w:val="0"/>
          <w:numId w:val="3"/>
        </w:numPr>
        <w:spacing w:after="0" w:line="240" w:lineRule="auto"/>
        <w:jc w:val="both"/>
        <w:rPr>
          <w:rFonts w:ascii="Arial" w:hAnsi="Arial" w:cs="Arial"/>
          <w:b/>
          <w:bCs/>
          <w:sz w:val="24"/>
          <w:szCs w:val="24"/>
        </w:rPr>
      </w:pPr>
      <w:r>
        <w:rPr>
          <w:rFonts w:ascii="Arial" w:hAnsi="Arial" w:cs="Arial"/>
          <w:b/>
          <w:bCs/>
          <w:sz w:val="24"/>
          <w:szCs w:val="24"/>
        </w:rPr>
        <w:t>LIMITED MANPOWER</w:t>
      </w:r>
      <w:r w:rsidR="00942390">
        <w:rPr>
          <w:rFonts w:ascii="Arial" w:hAnsi="Arial" w:cs="Arial"/>
          <w:b/>
          <w:bCs/>
          <w:sz w:val="24"/>
          <w:szCs w:val="24"/>
        </w:rPr>
        <w:t xml:space="preserve"> AND EQUIPMENT</w:t>
      </w:r>
      <w:r>
        <w:rPr>
          <w:rFonts w:ascii="Arial" w:hAnsi="Arial" w:cs="Arial"/>
          <w:b/>
          <w:bCs/>
          <w:sz w:val="24"/>
          <w:szCs w:val="24"/>
        </w:rPr>
        <w:t xml:space="preserve"> OF LAW ENFORCEMENT </w:t>
      </w:r>
      <w:r w:rsidR="00942390">
        <w:rPr>
          <w:rFonts w:ascii="Arial" w:hAnsi="Arial" w:cs="Arial"/>
          <w:b/>
          <w:bCs/>
          <w:sz w:val="24"/>
          <w:szCs w:val="24"/>
        </w:rPr>
        <w:t xml:space="preserve">AND REGULATORY </w:t>
      </w:r>
      <w:r>
        <w:rPr>
          <w:rFonts w:ascii="Arial" w:hAnsi="Arial" w:cs="Arial"/>
          <w:b/>
          <w:bCs/>
          <w:sz w:val="24"/>
          <w:szCs w:val="24"/>
        </w:rPr>
        <w:t>AGENCIES</w:t>
      </w:r>
      <w:r w:rsidRPr="00FB26FE">
        <w:rPr>
          <w:rFonts w:ascii="Arial" w:hAnsi="Arial" w:cs="Arial"/>
          <w:b/>
          <w:bCs/>
          <w:sz w:val="24"/>
          <w:szCs w:val="24"/>
        </w:rPr>
        <w:t xml:space="preserve">: </w:t>
      </w:r>
    </w:p>
    <w:p w14:paraId="55645A23" w14:textId="77777777" w:rsidR="00BD1163" w:rsidRDefault="00BD1163" w:rsidP="00BD1163">
      <w:pPr>
        <w:spacing w:after="0" w:line="240" w:lineRule="auto"/>
        <w:ind w:left="720" w:firstLine="720"/>
        <w:jc w:val="both"/>
        <w:rPr>
          <w:rFonts w:ascii="Arial" w:hAnsi="Arial" w:cs="Arial"/>
          <w:sz w:val="24"/>
          <w:szCs w:val="24"/>
        </w:rPr>
      </w:pPr>
    </w:p>
    <w:p w14:paraId="7B3B69D0" w14:textId="7875AC6A" w:rsidR="00FB26FE" w:rsidRPr="00BD1163" w:rsidRDefault="00942390" w:rsidP="00BD1163">
      <w:pPr>
        <w:spacing w:after="0" w:line="240" w:lineRule="auto"/>
        <w:ind w:left="720" w:firstLine="720"/>
        <w:jc w:val="both"/>
        <w:rPr>
          <w:rFonts w:ascii="Arial" w:hAnsi="Arial" w:cs="Arial"/>
          <w:sz w:val="24"/>
          <w:szCs w:val="24"/>
        </w:rPr>
      </w:pPr>
      <w:r w:rsidRPr="00BD1163">
        <w:rPr>
          <w:rFonts w:ascii="Arial" w:hAnsi="Arial" w:cs="Arial"/>
          <w:sz w:val="24"/>
          <w:szCs w:val="24"/>
        </w:rPr>
        <w:t>Law Enforcement and Regulatory Agencies, like the Bureau of Customs</w:t>
      </w:r>
      <w:r w:rsidR="00905E1B" w:rsidRPr="00BD1163">
        <w:rPr>
          <w:rFonts w:ascii="Arial" w:hAnsi="Arial" w:cs="Arial"/>
          <w:sz w:val="24"/>
          <w:szCs w:val="24"/>
        </w:rPr>
        <w:t>,</w:t>
      </w:r>
      <w:r w:rsidRPr="00BD1163">
        <w:rPr>
          <w:rFonts w:ascii="Arial" w:hAnsi="Arial" w:cs="Arial"/>
          <w:sz w:val="24"/>
          <w:szCs w:val="24"/>
        </w:rPr>
        <w:t xml:space="preserve"> </w:t>
      </w:r>
      <w:r w:rsidR="00A72DBB" w:rsidRPr="00BD1163">
        <w:rPr>
          <w:rFonts w:ascii="Arial" w:hAnsi="Arial" w:cs="Arial"/>
          <w:sz w:val="24"/>
          <w:szCs w:val="24"/>
        </w:rPr>
        <w:t>need more</w:t>
      </w:r>
      <w:r w:rsidRPr="00BD1163">
        <w:rPr>
          <w:rFonts w:ascii="Arial" w:hAnsi="Arial" w:cs="Arial"/>
          <w:sz w:val="24"/>
          <w:szCs w:val="24"/>
        </w:rPr>
        <w:t xml:space="preserve"> </w:t>
      </w:r>
      <w:r w:rsidR="00A72DBB" w:rsidRPr="00BD1163">
        <w:rPr>
          <w:rFonts w:ascii="Arial" w:hAnsi="Arial" w:cs="Arial"/>
          <w:sz w:val="24"/>
          <w:szCs w:val="24"/>
        </w:rPr>
        <w:t>workforce</w:t>
      </w:r>
      <w:r w:rsidRPr="00BD1163">
        <w:rPr>
          <w:rFonts w:ascii="Arial" w:hAnsi="Arial" w:cs="Arial"/>
          <w:sz w:val="24"/>
          <w:szCs w:val="24"/>
        </w:rPr>
        <w:t xml:space="preserve"> and equipment </w:t>
      </w:r>
      <w:r w:rsidR="00905E1B" w:rsidRPr="00BD1163">
        <w:rPr>
          <w:rFonts w:ascii="Arial" w:hAnsi="Arial" w:cs="Arial"/>
          <w:sz w:val="24"/>
          <w:szCs w:val="24"/>
        </w:rPr>
        <w:t xml:space="preserve">to </w:t>
      </w:r>
      <w:r w:rsidR="00A72DBB" w:rsidRPr="00BD1163">
        <w:rPr>
          <w:rFonts w:ascii="Arial" w:hAnsi="Arial" w:cs="Arial"/>
          <w:sz w:val="24"/>
          <w:szCs w:val="24"/>
        </w:rPr>
        <w:t>properly implement and protect the Philippine border</w:t>
      </w:r>
      <w:r w:rsidRPr="00BD1163">
        <w:rPr>
          <w:rFonts w:ascii="Arial" w:hAnsi="Arial" w:cs="Arial"/>
          <w:sz w:val="24"/>
          <w:szCs w:val="24"/>
        </w:rPr>
        <w:t xml:space="preserve">. However, in recent years, no less than the President of the Philippines </w:t>
      </w:r>
      <w:r w:rsidR="00905E1B" w:rsidRPr="00BD1163">
        <w:rPr>
          <w:rFonts w:ascii="Arial" w:hAnsi="Arial" w:cs="Arial"/>
          <w:sz w:val="24"/>
          <w:szCs w:val="24"/>
        </w:rPr>
        <w:t>has called</w:t>
      </w:r>
      <w:r w:rsidRPr="00BD1163">
        <w:rPr>
          <w:rFonts w:ascii="Arial" w:hAnsi="Arial" w:cs="Arial"/>
          <w:sz w:val="24"/>
          <w:szCs w:val="24"/>
        </w:rPr>
        <w:t xml:space="preserve"> for </w:t>
      </w:r>
      <w:r w:rsidR="00905E1B" w:rsidRPr="00BD1163">
        <w:rPr>
          <w:rFonts w:ascii="Arial" w:hAnsi="Arial" w:cs="Arial"/>
          <w:sz w:val="24"/>
          <w:szCs w:val="24"/>
        </w:rPr>
        <w:t>an</w:t>
      </w:r>
      <w:r w:rsidRPr="00BD1163">
        <w:rPr>
          <w:rFonts w:ascii="Arial" w:hAnsi="Arial" w:cs="Arial"/>
          <w:sz w:val="24"/>
          <w:szCs w:val="24"/>
        </w:rPr>
        <w:t xml:space="preserve"> increase in the recruitment of government offices to replace retiring personnel. In the BOC, part of the priority program of </w:t>
      </w:r>
      <w:r w:rsidRPr="00BD1163">
        <w:rPr>
          <w:rFonts w:ascii="Arial" w:hAnsi="Arial" w:cs="Arial"/>
          <w:sz w:val="24"/>
          <w:szCs w:val="24"/>
        </w:rPr>
        <w:lastRenderedPageBreak/>
        <w:t xml:space="preserve">Commissioner Bienvenido Rubio is to not only hire new personnel to man BOC border offices but also to continue the training of BOC frontline officers. Further, BOC is looking for new and modern scanning equipment that can be deployed in all ports of entry.  </w:t>
      </w:r>
    </w:p>
    <w:p w14:paraId="1E323074" w14:textId="77777777" w:rsidR="00F95055" w:rsidRPr="00BB75BA" w:rsidRDefault="00F95055" w:rsidP="00F95055">
      <w:pPr>
        <w:spacing w:after="0" w:line="240" w:lineRule="auto"/>
        <w:rPr>
          <w:rFonts w:ascii="Arial" w:hAnsi="Arial" w:cs="Arial"/>
          <w:sz w:val="24"/>
          <w:szCs w:val="24"/>
        </w:rPr>
      </w:pPr>
    </w:p>
    <w:p w14:paraId="2567E611" w14:textId="7A80C7CF" w:rsidR="00F95055" w:rsidRPr="00791083" w:rsidRDefault="00F95055" w:rsidP="00F95055">
      <w:pPr>
        <w:spacing w:after="0" w:line="240" w:lineRule="auto"/>
        <w:rPr>
          <w:rFonts w:ascii="Arial" w:hAnsi="Arial" w:cs="Arial"/>
          <w:b/>
          <w:bCs/>
          <w:sz w:val="24"/>
          <w:szCs w:val="24"/>
          <w:u w:val="single"/>
        </w:rPr>
      </w:pPr>
      <w:r w:rsidRPr="00791083">
        <w:rPr>
          <w:rFonts w:ascii="Arial" w:hAnsi="Arial" w:cs="Arial"/>
          <w:b/>
          <w:bCs/>
          <w:sz w:val="24"/>
          <w:szCs w:val="24"/>
          <w:u w:val="single"/>
        </w:rPr>
        <w:t>QUESTION: USUAL OBJECTS BEING SMUGGLED INTO THE PHILIPPINES; TOP COUNTRY SOURCES OF SMUGGLED OBJECTS</w:t>
      </w:r>
    </w:p>
    <w:p w14:paraId="7F3B8DBD" w14:textId="77777777" w:rsidR="00F95055" w:rsidRPr="00BB75BA" w:rsidRDefault="00F95055" w:rsidP="00F95055">
      <w:pPr>
        <w:spacing w:after="0" w:line="240" w:lineRule="auto"/>
        <w:rPr>
          <w:rFonts w:ascii="Arial" w:hAnsi="Arial" w:cs="Arial"/>
          <w:sz w:val="24"/>
          <w:szCs w:val="24"/>
        </w:rPr>
      </w:pPr>
    </w:p>
    <w:p w14:paraId="7D55B9EF" w14:textId="6F20AB0F" w:rsidR="00F95055" w:rsidRPr="00342C6D" w:rsidRDefault="00F95055" w:rsidP="00F95055">
      <w:pPr>
        <w:spacing w:after="0" w:line="240" w:lineRule="auto"/>
        <w:ind w:firstLine="720"/>
        <w:contextualSpacing/>
        <w:jc w:val="both"/>
        <w:rPr>
          <w:rFonts w:ascii="Arial" w:eastAsia="Times New Roman" w:hAnsi="Arial" w:cs="Arial"/>
          <w:color w:val="FF0000"/>
          <w:sz w:val="24"/>
          <w:szCs w:val="24"/>
          <w:lang w:val="en-PH"/>
        </w:rPr>
      </w:pPr>
      <w:r w:rsidRPr="00342C6D">
        <w:rPr>
          <w:rFonts w:ascii="Arial" w:eastAsia="Times New Roman" w:hAnsi="Arial" w:cs="Arial"/>
          <w:color w:val="FF0000"/>
          <w:sz w:val="24"/>
          <w:szCs w:val="24"/>
          <w:lang w:val="en-PH"/>
        </w:rPr>
        <w:t xml:space="preserve">Based on seizures during the period from January to </w:t>
      </w:r>
      <w:r w:rsidR="00342C6D">
        <w:rPr>
          <w:rFonts w:ascii="Arial" w:eastAsia="Times New Roman" w:hAnsi="Arial" w:cs="Arial"/>
          <w:color w:val="FF0000"/>
          <w:sz w:val="24"/>
          <w:szCs w:val="24"/>
          <w:lang w:val="en-PH"/>
        </w:rPr>
        <w:t>July</w:t>
      </w:r>
      <w:r w:rsidRPr="00342C6D">
        <w:rPr>
          <w:rFonts w:ascii="Arial" w:eastAsia="Times New Roman" w:hAnsi="Arial" w:cs="Arial"/>
          <w:color w:val="FF0000"/>
          <w:sz w:val="24"/>
          <w:szCs w:val="24"/>
          <w:lang w:val="en-PH"/>
        </w:rPr>
        <w:t xml:space="preserve">, the top 5 seized commodities in terms of value are Counterfeit Goods with a total value of PHP </w:t>
      </w:r>
      <w:r w:rsidR="00342C6D" w:rsidRPr="00342C6D">
        <w:rPr>
          <w:rFonts w:ascii="Arial" w:eastAsia="Times New Roman" w:hAnsi="Arial" w:cs="Arial"/>
          <w:color w:val="FF0000"/>
          <w:sz w:val="24"/>
          <w:szCs w:val="24"/>
          <w:lang w:val="en-PH"/>
        </w:rPr>
        <w:t>21,747,753,733.49</w:t>
      </w:r>
      <w:r w:rsidRPr="00342C6D">
        <w:rPr>
          <w:rFonts w:ascii="Arial" w:eastAsia="Times New Roman" w:hAnsi="Arial" w:cs="Arial"/>
          <w:color w:val="FF0000"/>
          <w:sz w:val="24"/>
          <w:szCs w:val="24"/>
          <w:lang w:val="en-PH"/>
        </w:rPr>
        <w:t>, followed by Agricultural products at PHP 2,900,073,821.17; Tobacco products at PHP 1,8</w:t>
      </w:r>
      <w:r w:rsidR="00D844AF" w:rsidRPr="00342C6D">
        <w:rPr>
          <w:rFonts w:ascii="Arial" w:eastAsia="Times New Roman" w:hAnsi="Arial" w:cs="Arial"/>
          <w:color w:val="FF0000"/>
          <w:sz w:val="24"/>
          <w:szCs w:val="24"/>
          <w:lang w:val="en-PH"/>
        </w:rPr>
        <w:t>89</w:t>
      </w:r>
      <w:r w:rsidRPr="00342C6D">
        <w:rPr>
          <w:rFonts w:ascii="Arial" w:eastAsia="Times New Roman" w:hAnsi="Arial" w:cs="Arial"/>
          <w:color w:val="FF0000"/>
          <w:sz w:val="24"/>
          <w:szCs w:val="24"/>
          <w:lang w:val="en-PH"/>
        </w:rPr>
        <w:t>,</w:t>
      </w:r>
      <w:r w:rsidR="00D844AF" w:rsidRPr="00342C6D">
        <w:rPr>
          <w:rFonts w:ascii="Arial" w:eastAsia="Times New Roman" w:hAnsi="Arial" w:cs="Arial"/>
          <w:color w:val="FF0000"/>
          <w:sz w:val="24"/>
          <w:szCs w:val="24"/>
          <w:lang w:val="en-PH"/>
        </w:rPr>
        <w:t>862,788</w:t>
      </w:r>
      <w:r w:rsidRPr="00342C6D">
        <w:rPr>
          <w:rFonts w:ascii="Arial" w:eastAsia="Times New Roman" w:hAnsi="Arial" w:cs="Arial"/>
          <w:color w:val="FF0000"/>
          <w:sz w:val="24"/>
          <w:szCs w:val="24"/>
          <w:lang w:val="en-PH"/>
        </w:rPr>
        <w:t>.40; Illegal Drugs at 1,</w:t>
      </w:r>
      <w:r w:rsidR="00D844AF" w:rsidRPr="00342C6D">
        <w:rPr>
          <w:rFonts w:ascii="Arial" w:eastAsia="Times New Roman" w:hAnsi="Arial" w:cs="Arial"/>
          <w:color w:val="FF0000"/>
          <w:sz w:val="24"/>
          <w:szCs w:val="24"/>
          <w:lang w:val="en-PH"/>
        </w:rPr>
        <w:t>241</w:t>
      </w:r>
      <w:r w:rsidRPr="00342C6D">
        <w:rPr>
          <w:rFonts w:ascii="Arial" w:eastAsia="Times New Roman" w:hAnsi="Arial" w:cs="Arial"/>
          <w:color w:val="FF0000"/>
          <w:sz w:val="24"/>
          <w:szCs w:val="24"/>
          <w:lang w:val="en-PH"/>
        </w:rPr>
        <w:t>,</w:t>
      </w:r>
      <w:r w:rsidR="00D844AF" w:rsidRPr="00342C6D">
        <w:rPr>
          <w:rFonts w:ascii="Arial" w:eastAsia="Times New Roman" w:hAnsi="Arial" w:cs="Arial"/>
          <w:color w:val="FF0000"/>
          <w:sz w:val="24"/>
          <w:szCs w:val="24"/>
          <w:lang w:val="en-PH"/>
        </w:rPr>
        <w:t>534,939</w:t>
      </w:r>
      <w:r w:rsidRPr="00342C6D">
        <w:rPr>
          <w:rFonts w:ascii="Arial" w:eastAsia="Times New Roman" w:hAnsi="Arial" w:cs="Arial"/>
          <w:color w:val="FF0000"/>
          <w:sz w:val="24"/>
          <w:szCs w:val="24"/>
          <w:lang w:val="en-PH"/>
        </w:rPr>
        <w:t xml:space="preserve">.35; and General Merchandise at PHP </w:t>
      </w:r>
      <w:r w:rsidR="00D844AF" w:rsidRPr="00342C6D">
        <w:rPr>
          <w:rFonts w:ascii="Arial" w:eastAsia="Times New Roman" w:hAnsi="Arial" w:cs="Arial"/>
          <w:color w:val="FF0000"/>
          <w:sz w:val="24"/>
          <w:szCs w:val="24"/>
          <w:lang w:val="en-PH"/>
        </w:rPr>
        <w:t>96</w:t>
      </w:r>
      <w:r w:rsidR="00342C6D" w:rsidRPr="00342C6D">
        <w:rPr>
          <w:rFonts w:ascii="Arial" w:eastAsia="Times New Roman" w:hAnsi="Arial" w:cs="Arial"/>
          <w:color w:val="FF0000"/>
          <w:sz w:val="24"/>
          <w:szCs w:val="24"/>
          <w:lang w:val="en-PH"/>
        </w:rPr>
        <w:t>3</w:t>
      </w:r>
      <w:r w:rsidR="00D844AF" w:rsidRPr="00342C6D">
        <w:rPr>
          <w:rFonts w:ascii="Arial" w:eastAsia="Times New Roman" w:hAnsi="Arial" w:cs="Arial"/>
          <w:color w:val="FF0000"/>
          <w:sz w:val="24"/>
          <w:szCs w:val="24"/>
          <w:lang w:val="en-PH"/>
        </w:rPr>
        <w:t>,</w:t>
      </w:r>
      <w:r w:rsidR="00342C6D" w:rsidRPr="00342C6D">
        <w:rPr>
          <w:rFonts w:ascii="Arial" w:eastAsia="Times New Roman" w:hAnsi="Arial" w:cs="Arial"/>
          <w:color w:val="FF0000"/>
          <w:sz w:val="24"/>
          <w:szCs w:val="24"/>
          <w:lang w:val="en-PH"/>
        </w:rPr>
        <w:t>131,571.86.</w:t>
      </w:r>
    </w:p>
    <w:p w14:paraId="5CCAF02F" w14:textId="77777777" w:rsidR="00F95055" w:rsidRPr="00BB75BA" w:rsidRDefault="00F95055" w:rsidP="00F95055">
      <w:pPr>
        <w:spacing w:after="0" w:line="240" w:lineRule="auto"/>
        <w:contextualSpacing/>
        <w:jc w:val="both"/>
        <w:rPr>
          <w:rFonts w:ascii="Arial" w:eastAsia="Times New Roman" w:hAnsi="Arial" w:cs="Arial"/>
          <w:sz w:val="24"/>
          <w:szCs w:val="24"/>
          <w:lang w:val="en-PH"/>
        </w:rPr>
      </w:pPr>
    </w:p>
    <w:p w14:paraId="706D21F3" w14:textId="63F6F9D2" w:rsidR="00F95055" w:rsidRPr="00342C6D" w:rsidRDefault="00F95055" w:rsidP="00F95055">
      <w:pPr>
        <w:spacing w:after="0" w:line="240" w:lineRule="auto"/>
        <w:ind w:firstLine="720"/>
        <w:contextualSpacing/>
        <w:jc w:val="both"/>
        <w:rPr>
          <w:rFonts w:ascii="Arial" w:eastAsia="Times New Roman" w:hAnsi="Arial" w:cs="Arial"/>
          <w:color w:val="FF0000"/>
          <w:sz w:val="24"/>
          <w:szCs w:val="24"/>
          <w:lang w:val="en-PH"/>
        </w:rPr>
      </w:pPr>
      <w:r w:rsidRPr="00342C6D">
        <w:rPr>
          <w:rFonts w:ascii="Arial" w:eastAsia="Tahoma" w:hAnsi="Arial" w:cs="Arial"/>
          <w:color w:val="FF0000"/>
          <w:sz w:val="24"/>
          <w:szCs w:val="24"/>
        </w:rPr>
        <w:t xml:space="preserve">In addition, the top 5 seized commodities in terms of quantity are </w:t>
      </w:r>
      <w:r w:rsidR="00D844AF" w:rsidRPr="00342C6D">
        <w:rPr>
          <w:rFonts w:ascii="Arial" w:eastAsia="Times New Roman" w:hAnsi="Arial" w:cs="Arial"/>
          <w:color w:val="FF0000"/>
          <w:sz w:val="24"/>
          <w:szCs w:val="24"/>
          <w:lang w:val="en-PH"/>
        </w:rPr>
        <w:t xml:space="preserve">Counterfeit Goods with </w:t>
      </w:r>
      <w:r w:rsidR="00342C6D" w:rsidRPr="00342C6D">
        <w:rPr>
          <w:rFonts w:ascii="Arial" w:eastAsia="Times New Roman" w:hAnsi="Arial" w:cs="Arial"/>
          <w:color w:val="FF0000"/>
          <w:sz w:val="24"/>
          <w:szCs w:val="24"/>
          <w:lang w:val="en-PH"/>
        </w:rPr>
        <w:t>220</w:t>
      </w:r>
      <w:r w:rsidR="00D844AF" w:rsidRPr="00342C6D">
        <w:rPr>
          <w:rFonts w:ascii="Arial" w:eastAsia="Times New Roman" w:hAnsi="Arial" w:cs="Arial"/>
          <w:color w:val="FF0000"/>
          <w:sz w:val="24"/>
          <w:szCs w:val="24"/>
          <w:lang w:val="en-PH"/>
        </w:rPr>
        <w:t xml:space="preserve"> </w:t>
      </w:r>
      <w:r w:rsidRPr="00342C6D">
        <w:rPr>
          <w:rFonts w:ascii="Arial" w:eastAsia="Times New Roman" w:hAnsi="Arial" w:cs="Arial"/>
          <w:color w:val="FF0000"/>
          <w:sz w:val="24"/>
          <w:szCs w:val="24"/>
          <w:lang w:val="en-PH"/>
        </w:rPr>
        <w:t xml:space="preserve">seizures; </w:t>
      </w:r>
      <w:r w:rsidR="00D844AF" w:rsidRPr="00342C6D">
        <w:rPr>
          <w:rFonts w:ascii="Arial" w:eastAsia="Tahoma" w:hAnsi="Arial" w:cs="Arial"/>
          <w:color w:val="FF0000"/>
          <w:sz w:val="24"/>
          <w:szCs w:val="24"/>
        </w:rPr>
        <w:t>Cigarettes/</w:t>
      </w:r>
      <w:r w:rsidR="00D844AF" w:rsidRPr="00342C6D">
        <w:rPr>
          <w:rFonts w:ascii="Arial" w:eastAsia="Times New Roman" w:hAnsi="Arial" w:cs="Arial"/>
          <w:color w:val="FF0000"/>
          <w:sz w:val="24"/>
          <w:szCs w:val="24"/>
          <w:lang w:val="en-PH"/>
        </w:rPr>
        <w:t xml:space="preserve">Tobacco with 152 </w:t>
      </w:r>
      <w:r w:rsidRPr="00342C6D">
        <w:rPr>
          <w:rFonts w:ascii="Arial" w:eastAsia="Times New Roman" w:hAnsi="Arial" w:cs="Arial"/>
          <w:color w:val="FF0000"/>
          <w:sz w:val="24"/>
          <w:szCs w:val="24"/>
          <w:lang w:val="en-PH"/>
        </w:rPr>
        <w:t xml:space="preserve">seizures; Agricultural Products with 123 seizures; Illegal Drugs with </w:t>
      </w:r>
      <w:r w:rsidR="00D844AF" w:rsidRPr="00342C6D">
        <w:rPr>
          <w:rFonts w:ascii="Arial" w:eastAsia="Times New Roman" w:hAnsi="Arial" w:cs="Arial"/>
          <w:color w:val="FF0000"/>
          <w:sz w:val="24"/>
          <w:szCs w:val="24"/>
          <w:lang w:val="en-PH"/>
        </w:rPr>
        <w:t xml:space="preserve">60 </w:t>
      </w:r>
      <w:r w:rsidRPr="00342C6D">
        <w:rPr>
          <w:rFonts w:ascii="Arial" w:eastAsia="Times New Roman" w:hAnsi="Arial" w:cs="Arial"/>
          <w:color w:val="FF0000"/>
          <w:sz w:val="24"/>
          <w:szCs w:val="24"/>
          <w:lang w:val="en-PH"/>
        </w:rPr>
        <w:t>seizures</w:t>
      </w:r>
      <w:r w:rsidR="00D844AF" w:rsidRPr="00342C6D">
        <w:rPr>
          <w:rFonts w:ascii="Arial" w:eastAsia="Times New Roman" w:hAnsi="Arial" w:cs="Arial"/>
          <w:color w:val="FF0000"/>
          <w:sz w:val="24"/>
          <w:szCs w:val="24"/>
          <w:lang w:val="en-PH"/>
        </w:rPr>
        <w:t>; and Jewelry with 23 Seizures</w:t>
      </w:r>
      <w:r w:rsidRPr="00342C6D">
        <w:rPr>
          <w:rFonts w:ascii="Arial" w:eastAsia="Times New Roman" w:hAnsi="Arial" w:cs="Arial"/>
          <w:color w:val="FF0000"/>
          <w:sz w:val="24"/>
          <w:szCs w:val="24"/>
          <w:lang w:val="en-PH"/>
        </w:rPr>
        <w:t>.</w:t>
      </w:r>
    </w:p>
    <w:p w14:paraId="14618C72" w14:textId="77777777" w:rsidR="00F95055" w:rsidRPr="00BB75BA" w:rsidRDefault="00F95055" w:rsidP="00F95055">
      <w:pPr>
        <w:spacing w:after="0" w:line="240" w:lineRule="auto"/>
        <w:rPr>
          <w:rFonts w:ascii="Arial" w:hAnsi="Arial" w:cs="Arial"/>
          <w:sz w:val="24"/>
          <w:szCs w:val="24"/>
        </w:rPr>
      </w:pPr>
    </w:p>
    <w:p w14:paraId="2B87EB6A" w14:textId="54932AC6" w:rsidR="00F95055" w:rsidRDefault="00F95055" w:rsidP="00F95055">
      <w:pPr>
        <w:spacing w:after="0" w:line="240" w:lineRule="auto"/>
        <w:rPr>
          <w:rFonts w:ascii="Arial" w:hAnsi="Arial" w:cs="Arial"/>
          <w:b/>
          <w:bCs/>
          <w:sz w:val="24"/>
          <w:szCs w:val="24"/>
        </w:rPr>
      </w:pPr>
      <w:r w:rsidRPr="00BB75BA">
        <w:rPr>
          <w:rFonts w:ascii="Arial" w:hAnsi="Arial" w:cs="Arial"/>
          <w:b/>
          <w:bCs/>
          <w:sz w:val="24"/>
          <w:szCs w:val="24"/>
        </w:rPr>
        <w:t>QUESTION: YEARLY VALUE/WORTH OF ITEMS SMUGGLED INTO THE COUNTRY</w:t>
      </w:r>
    </w:p>
    <w:p w14:paraId="48DE908D" w14:textId="77777777" w:rsidR="00BD1163" w:rsidRDefault="00BD1163" w:rsidP="00F95055">
      <w:pPr>
        <w:spacing w:after="0" w:line="240" w:lineRule="auto"/>
        <w:rPr>
          <w:rFonts w:ascii="Arial" w:hAnsi="Arial" w:cs="Arial"/>
          <w:sz w:val="24"/>
          <w:szCs w:val="24"/>
        </w:rPr>
      </w:pPr>
    </w:p>
    <w:p w14:paraId="5DD8FBC5" w14:textId="6C6689EC" w:rsidR="00BD1163" w:rsidRPr="00BB75BA" w:rsidRDefault="00BD1163" w:rsidP="00BD1163">
      <w:pPr>
        <w:spacing w:after="0" w:line="240" w:lineRule="auto"/>
        <w:ind w:firstLine="720"/>
        <w:contextualSpacing/>
        <w:jc w:val="both"/>
        <w:rPr>
          <w:rFonts w:ascii="Arial" w:eastAsia="Times New Roman" w:hAnsi="Arial" w:cs="Arial"/>
          <w:sz w:val="24"/>
          <w:szCs w:val="24"/>
          <w:lang w:val="en-PH"/>
        </w:rPr>
      </w:pPr>
      <w:r>
        <w:rPr>
          <w:rFonts w:ascii="Arial" w:eastAsia="Times New Roman" w:hAnsi="Arial" w:cs="Arial"/>
          <w:sz w:val="24"/>
          <w:szCs w:val="24"/>
          <w:lang w:val="en-PH"/>
        </w:rPr>
        <w:t>The Data on the table below shows the value of seized smuggled goods into the country from 2019 up to Jan</w:t>
      </w:r>
      <w:r w:rsidR="00342C6D">
        <w:rPr>
          <w:rFonts w:ascii="Arial" w:eastAsia="Times New Roman" w:hAnsi="Arial" w:cs="Arial"/>
          <w:sz w:val="24"/>
          <w:szCs w:val="24"/>
          <w:lang w:val="en-PH"/>
        </w:rPr>
        <w:t>uary</w:t>
      </w:r>
      <w:r>
        <w:rPr>
          <w:rFonts w:ascii="Arial" w:eastAsia="Times New Roman" w:hAnsi="Arial" w:cs="Arial"/>
          <w:sz w:val="24"/>
          <w:szCs w:val="24"/>
          <w:lang w:val="en-PH"/>
        </w:rPr>
        <w:t xml:space="preserve"> to Ju</w:t>
      </w:r>
      <w:r w:rsidR="00342C6D">
        <w:rPr>
          <w:rFonts w:ascii="Arial" w:eastAsia="Times New Roman" w:hAnsi="Arial" w:cs="Arial"/>
          <w:sz w:val="24"/>
          <w:szCs w:val="24"/>
          <w:lang w:val="en-PH"/>
        </w:rPr>
        <w:t>ly</w:t>
      </w:r>
      <w:r>
        <w:rPr>
          <w:rFonts w:ascii="Arial" w:eastAsia="Times New Roman" w:hAnsi="Arial" w:cs="Arial"/>
          <w:sz w:val="24"/>
          <w:szCs w:val="24"/>
          <w:lang w:val="en-PH"/>
        </w:rPr>
        <w:t xml:space="preserve"> 2023:</w:t>
      </w:r>
    </w:p>
    <w:p w14:paraId="77C42179" w14:textId="77777777" w:rsidR="00BD1163" w:rsidRPr="00BD1163" w:rsidRDefault="00BD1163" w:rsidP="00F95055">
      <w:pPr>
        <w:spacing w:after="0" w:line="240" w:lineRule="auto"/>
        <w:rPr>
          <w:rFonts w:ascii="Arial" w:hAnsi="Arial" w:cs="Arial"/>
          <w:sz w:val="24"/>
          <w:szCs w:val="24"/>
          <w:lang w:val="en-PH"/>
        </w:rPr>
      </w:pPr>
    </w:p>
    <w:p w14:paraId="097891AE" w14:textId="77777777" w:rsidR="00BD1163" w:rsidRPr="00BB75BA" w:rsidRDefault="00BD1163" w:rsidP="00F95055">
      <w:pPr>
        <w:spacing w:after="0" w:line="240" w:lineRule="auto"/>
        <w:rPr>
          <w:rFonts w:ascii="Arial" w:hAnsi="Arial" w:cs="Arial"/>
          <w:sz w:val="24"/>
          <w:szCs w:val="24"/>
        </w:rPr>
      </w:pPr>
    </w:p>
    <w:tbl>
      <w:tblPr>
        <w:tblW w:w="8284" w:type="dxa"/>
        <w:jc w:val="center"/>
        <w:tblCellMar>
          <w:left w:w="0" w:type="dxa"/>
          <w:right w:w="0" w:type="dxa"/>
        </w:tblCellMar>
        <w:tblLook w:val="04A0" w:firstRow="1" w:lastRow="0" w:firstColumn="1" w:lastColumn="0" w:noHBand="0" w:noVBand="1"/>
      </w:tblPr>
      <w:tblGrid>
        <w:gridCol w:w="1171"/>
        <w:gridCol w:w="2320"/>
        <w:gridCol w:w="3156"/>
        <w:gridCol w:w="1637"/>
      </w:tblGrid>
      <w:tr w:rsidR="00F95055" w:rsidRPr="00F95055" w14:paraId="760709CE" w14:textId="77777777" w:rsidTr="003E1F87">
        <w:trPr>
          <w:trHeight w:val="1020"/>
          <w:tblHeader/>
          <w:jc w:val="center"/>
        </w:trPr>
        <w:tc>
          <w:tcPr>
            <w:tcW w:w="1171" w:type="dxa"/>
            <w:tcBorders>
              <w:top w:val="single" w:sz="8" w:space="0" w:color="0038A8"/>
              <w:left w:val="single" w:sz="8" w:space="0" w:color="0038A8"/>
              <w:bottom w:val="single" w:sz="8" w:space="0" w:color="0038A8"/>
              <w:right w:val="nil"/>
            </w:tcBorders>
            <w:shd w:val="clear" w:color="auto" w:fill="0038A8"/>
            <w:tcMar>
              <w:top w:w="15" w:type="dxa"/>
              <w:left w:w="91" w:type="dxa"/>
              <w:bottom w:w="0" w:type="dxa"/>
              <w:right w:w="91" w:type="dxa"/>
            </w:tcMar>
            <w:vAlign w:val="center"/>
            <w:hideMark/>
          </w:tcPr>
          <w:p w14:paraId="4AFC8E77" w14:textId="77777777" w:rsidR="00F95055" w:rsidRPr="00F95055" w:rsidRDefault="00F95055" w:rsidP="00F95055">
            <w:pPr>
              <w:spacing w:after="0" w:line="240" w:lineRule="auto"/>
              <w:jc w:val="center"/>
              <w:rPr>
                <w:rFonts w:ascii="Arial" w:hAnsi="Arial" w:cs="Arial"/>
                <w:sz w:val="24"/>
                <w:szCs w:val="24"/>
              </w:rPr>
            </w:pPr>
            <w:r w:rsidRPr="00F95055">
              <w:rPr>
                <w:rFonts w:ascii="Arial" w:hAnsi="Arial" w:cs="Arial"/>
                <w:b/>
                <w:bCs/>
                <w:sz w:val="24"/>
                <w:szCs w:val="24"/>
                <w:lang w:val="en-PH"/>
              </w:rPr>
              <w:t>YEAR</w:t>
            </w:r>
          </w:p>
        </w:tc>
        <w:tc>
          <w:tcPr>
            <w:tcW w:w="2320" w:type="dxa"/>
            <w:tcBorders>
              <w:top w:val="single" w:sz="8" w:space="0" w:color="0038A8"/>
              <w:left w:val="nil"/>
              <w:bottom w:val="single" w:sz="8" w:space="0" w:color="0038A8"/>
              <w:right w:val="nil"/>
            </w:tcBorders>
            <w:shd w:val="clear" w:color="auto" w:fill="0038A8"/>
            <w:tcMar>
              <w:top w:w="15" w:type="dxa"/>
              <w:left w:w="91" w:type="dxa"/>
              <w:bottom w:w="0" w:type="dxa"/>
              <w:right w:w="91" w:type="dxa"/>
            </w:tcMar>
            <w:vAlign w:val="center"/>
            <w:hideMark/>
          </w:tcPr>
          <w:p w14:paraId="55F258D9" w14:textId="77777777" w:rsidR="00F95055" w:rsidRPr="00F95055" w:rsidRDefault="00F95055" w:rsidP="00F95055">
            <w:pPr>
              <w:spacing w:after="0" w:line="240" w:lineRule="auto"/>
              <w:jc w:val="center"/>
              <w:rPr>
                <w:rFonts w:ascii="Arial" w:hAnsi="Arial" w:cs="Arial"/>
                <w:sz w:val="24"/>
                <w:szCs w:val="24"/>
              </w:rPr>
            </w:pPr>
            <w:r w:rsidRPr="00F95055">
              <w:rPr>
                <w:rFonts w:ascii="Arial" w:hAnsi="Arial" w:cs="Arial"/>
                <w:b/>
                <w:bCs/>
                <w:sz w:val="24"/>
                <w:szCs w:val="24"/>
                <w:lang w:val="en-PH"/>
              </w:rPr>
              <w:t>NUMBER OF APPREHENSIONS</w:t>
            </w:r>
          </w:p>
        </w:tc>
        <w:tc>
          <w:tcPr>
            <w:tcW w:w="3156" w:type="dxa"/>
            <w:tcBorders>
              <w:top w:val="single" w:sz="8" w:space="0" w:color="0038A8"/>
              <w:left w:val="nil"/>
              <w:bottom w:val="single" w:sz="8" w:space="0" w:color="0038A8"/>
              <w:right w:val="nil"/>
            </w:tcBorders>
            <w:shd w:val="clear" w:color="auto" w:fill="0038A8"/>
            <w:tcMar>
              <w:top w:w="15" w:type="dxa"/>
              <w:left w:w="91" w:type="dxa"/>
              <w:bottom w:w="0" w:type="dxa"/>
              <w:right w:w="91" w:type="dxa"/>
            </w:tcMar>
            <w:vAlign w:val="center"/>
            <w:hideMark/>
          </w:tcPr>
          <w:p w14:paraId="4D477312" w14:textId="77777777" w:rsidR="00F95055" w:rsidRPr="00F95055" w:rsidRDefault="00F95055" w:rsidP="00F95055">
            <w:pPr>
              <w:spacing w:after="0" w:line="240" w:lineRule="auto"/>
              <w:jc w:val="center"/>
              <w:rPr>
                <w:rFonts w:ascii="Arial" w:hAnsi="Arial" w:cs="Arial"/>
                <w:sz w:val="24"/>
                <w:szCs w:val="24"/>
              </w:rPr>
            </w:pPr>
            <w:r w:rsidRPr="00F95055">
              <w:rPr>
                <w:rFonts w:ascii="Arial" w:hAnsi="Arial" w:cs="Arial"/>
                <w:b/>
                <w:bCs/>
                <w:sz w:val="24"/>
                <w:szCs w:val="24"/>
                <w:lang w:val="en-PH"/>
              </w:rPr>
              <w:t>ESTIMATED VALUE OF SEIZED GOODS (PHP)</w:t>
            </w:r>
          </w:p>
        </w:tc>
        <w:tc>
          <w:tcPr>
            <w:tcW w:w="1637" w:type="dxa"/>
            <w:tcBorders>
              <w:top w:val="single" w:sz="8" w:space="0" w:color="0038A8"/>
              <w:left w:val="nil"/>
              <w:bottom w:val="single" w:sz="8" w:space="0" w:color="0038A8"/>
              <w:right w:val="single" w:sz="8" w:space="0" w:color="0038A8"/>
            </w:tcBorders>
            <w:shd w:val="clear" w:color="auto" w:fill="0038A8"/>
            <w:tcMar>
              <w:top w:w="15" w:type="dxa"/>
              <w:left w:w="91" w:type="dxa"/>
              <w:bottom w:w="0" w:type="dxa"/>
              <w:right w:w="91" w:type="dxa"/>
            </w:tcMar>
            <w:vAlign w:val="center"/>
            <w:hideMark/>
          </w:tcPr>
          <w:p w14:paraId="49164524" w14:textId="77777777" w:rsidR="00F95055" w:rsidRPr="00F95055" w:rsidRDefault="00F95055" w:rsidP="00F95055">
            <w:pPr>
              <w:spacing w:after="0" w:line="240" w:lineRule="auto"/>
              <w:jc w:val="center"/>
              <w:rPr>
                <w:rFonts w:ascii="Arial" w:hAnsi="Arial" w:cs="Arial"/>
                <w:sz w:val="24"/>
                <w:szCs w:val="24"/>
              </w:rPr>
            </w:pPr>
            <w:r w:rsidRPr="00F95055">
              <w:rPr>
                <w:rFonts w:ascii="Arial" w:hAnsi="Arial" w:cs="Arial"/>
                <w:b/>
                <w:bCs/>
                <w:sz w:val="24"/>
                <w:szCs w:val="24"/>
                <w:lang w:val="en-PH"/>
              </w:rPr>
              <w:t>PHP VALUE</w:t>
            </w:r>
          </w:p>
          <w:p w14:paraId="76675A7B" w14:textId="77777777" w:rsidR="00F95055" w:rsidRPr="00F95055" w:rsidRDefault="00F95055" w:rsidP="00F95055">
            <w:pPr>
              <w:spacing w:after="0" w:line="240" w:lineRule="auto"/>
              <w:jc w:val="center"/>
              <w:rPr>
                <w:rFonts w:ascii="Arial" w:hAnsi="Arial" w:cs="Arial"/>
                <w:sz w:val="24"/>
                <w:szCs w:val="24"/>
              </w:rPr>
            </w:pPr>
            <w:r w:rsidRPr="00F95055">
              <w:rPr>
                <w:rFonts w:ascii="Arial" w:hAnsi="Arial" w:cs="Arial"/>
                <w:b/>
                <w:bCs/>
                <w:sz w:val="24"/>
                <w:szCs w:val="24"/>
                <w:lang w:val="en-PH"/>
              </w:rPr>
              <w:t>(Billions)</w:t>
            </w:r>
          </w:p>
        </w:tc>
      </w:tr>
      <w:tr w:rsidR="00F95055" w:rsidRPr="00F95055" w14:paraId="4A4AC39F" w14:textId="77777777" w:rsidTr="00BD1163">
        <w:trPr>
          <w:trHeight w:val="17"/>
          <w:jc w:val="center"/>
        </w:trPr>
        <w:tc>
          <w:tcPr>
            <w:tcW w:w="1171" w:type="dxa"/>
            <w:tcBorders>
              <w:top w:val="single" w:sz="8" w:space="0" w:color="0038A8"/>
              <w:left w:val="single" w:sz="8" w:space="0" w:color="0038A8"/>
              <w:bottom w:val="single" w:sz="8" w:space="0" w:color="0038A8"/>
              <w:right w:val="nil"/>
            </w:tcBorders>
            <w:shd w:val="clear" w:color="auto" w:fill="E7E8F1"/>
            <w:tcMar>
              <w:top w:w="144" w:type="dxa"/>
              <w:left w:w="91" w:type="dxa"/>
              <w:bottom w:w="144" w:type="dxa"/>
              <w:right w:w="91" w:type="dxa"/>
            </w:tcMar>
            <w:vAlign w:val="center"/>
            <w:hideMark/>
          </w:tcPr>
          <w:p w14:paraId="07101E0C" w14:textId="5CF8D8DD" w:rsidR="00F95055" w:rsidRPr="00342C6D" w:rsidRDefault="00F95055" w:rsidP="00BD1163">
            <w:pPr>
              <w:spacing w:after="0" w:line="240" w:lineRule="auto"/>
              <w:jc w:val="center"/>
              <w:rPr>
                <w:rFonts w:ascii="Arial" w:hAnsi="Arial" w:cs="Arial"/>
                <w:color w:val="FF0000"/>
                <w:sz w:val="24"/>
                <w:szCs w:val="24"/>
              </w:rPr>
            </w:pPr>
            <w:r w:rsidRPr="00342C6D">
              <w:rPr>
                <w:rFonts w:ascii="Arial" w:hAnsi="Arial" w:cs="Arial"/>
                <w:color w:val="FF0000"/>
                <w:sz w:val="24"/>
                <w:szCs w:val="24"/>
                <w:lang w:val="en-PH"/>
              </w:rPr>
              <w:t>2019</w:t>
            </w:r>
          </w:p>
        </w:tc>
        <w:tc>
          <w:tcPr>
            <w:tcW w:w="2320" w:type="dxa"/>
            <w:tcBorders>
              <w:top w:val="single" w:sz="8" w:space="0" w:color="0038A8"/>
              <w:left w:val="nil"/>
              <w:bottom w:val="single" w:sz="8" w:space="0" w:color="0038A8"/>
              <w:right w:val="nil"/>
            </w:tcBorders>
            <w:shd w:val="clear" w:color="auto" w:fill="E7E8F1"/>
            <w:tcMar>
              <w:top w:w="144" w:type="dxa"/>
              <w:left w:w="91" w:type="dxa"/>
              <w:bottom w:w="144" w:type="dxa"/>
              <w:right w:w="1440" w:type="dxa"/>
            </w:tcMar>
            <w:vAlign w:val="center"/>
            <w:hideMark/>
          </w:tcPr>
          <w:p w14:paraId="105D6FBB" w14:textId="77777777" w:rsidR="00F95055" w:rsidRPr="00342C6D" w:rsidRDefault="00F95055" w:rsidP="00BD1163">
            <w:pPr>
              <w:spacing w:after="0" w:line="240" w:lineRule="auto"/>
              <w:jc w:val="center"/>
              <w:rPr>
                <w:rFonts w:ascii="Arial" w:hAnsi="Arial" w:cs="Arial"/>
                <w:color w:val="FF0000"/>
                <w:sz w:val="24"/>
                <w:szCs w:val="24"/>
              </w:rPr>
            </w:pPr>
            <w:r w:rsidRPr="00342C6D">
              <w:rPr>
                <w:rFonts w:ascii="Arial" w:hAnsi="Arial" w:cs="Arial"/>
                <w:color w:val="FF0000"/>
                <w:sz w:val="24"/>
                <w:szCs w:val="24"/>
                <w:lang w:val="en-PH"/>
              </w:rPr>
              <w:t>613</w:t>
            </w:r>
          </w:p>
        </w:tc>
        <w:tc>
          <w:tcPr>
            <w:tcW w:w="3156" w:type="dxa"/>
            <w:tcBorders>
              <w:top w:val="single" w:sz="8" w:space="0" w:color="0038A8"/>
              <w:left w:val="nil"/>
              <w:bottom w:val="single" w:sz="8" w:space="0" w:color="0038A8"/>
              <w:right w:val="nil"/>
            </w:tcBorders>
            <w:shd w:val="clear" w:color="auto" w:fill="E7E8F1"/>
            <w:tcMar>
              <w:top w:w="144" w:type="dxa"/>
              <w:left w:w="91" w:type="dxa"/>
              <w:bottom w:w="144" w:type="dxa"/>
              <w:right w:w="432" w:type="dxa"/>
            </w:tcMar>
            <w:vAlign w:val="center"/>
            <w:hideMark/>
          </w:tcPr>
          <w:p w14:paraId="6B940357" w14:textId="77777777" w:rsidR="00F95055" w:rsidRPr="00342C6D" w:rsidRDefault="00F95055" w:rsidP="00BD1163">
            <w:pPr>
              <w:spacing w:after="0" w:line="240" w:lineRule="auto"/>
              <w:jc w:val="center"/>
              <w:rPr>
                <w:rFonts w:ascii="Arial" w:hAnsi="Arial" w:cs="Arial"/>
                <w:color w:val="FF0000"/>
                <w:sz w:val="24"/>
                <w:szCs w:val="24"/>
              </w:rPr>
            </w:pPr>
            <w:r w:rsidRPr="00342C6D">
              <w:rPr>
                <w:rFonts w:ascii="Arial" w:hAnsi="Arial" w:cs="Arial"/>
                <w:color w:val="FF0000"/>
                <w:sz w:val="24"/>
                <w:szCs w:val="24"/>
                <w:lang w:val="en-PH"/>
              </w:rPr>
              <w:t>20,605,521,886.65</w:t>
            </w:r>
          </w:p>
        </w:tc>
        <w:tc>
          <w:tcPr>
            <w:tcW w:w="1637" w:type="dxa"/>
            <w:tcBorders>
              <w:top w:val="single" w:sz="8" w:space="0" w:color="0038A8"/>
              <w:left w:val="nil"/>
              <w:bottom w:val="single" w:sz="8" w:space="0" w:color="0038A8"/>
              <w:right w:val="single" w:sz="8" w:space="0" w:color="0038A8"/>
            </w:tcBorders>
            <w:shd w:val="clear" w:color="auto" w:fill="E7E8F1"/>
            <w:tcMar>
              <w:top w:w="144" w:type="dxa"/>
              <w:left w:w="91" w:type="dxa"/>
              <w:bottom w:w="144" w:type="dxa"/>
              <w:right w:w="720" w:type="dxa"/>
            </w:tcMar>
            <w:vAlign w:val="center"/>
            <w:hideMark/>
          </w:tcPr>
          <w:p w14:paraId="28511977" w14:textId="77777777" w:rsidR="00F95055" w:rsidRPr="00342C6D" w:rsidRDefault="00F95055" w:rsidP="00BD1163">
            <w:pPr>
              <w:spacing w:after="0" w:line="240" w:lineRule="auto"/>
              <w:jc w:val="center"/>
              <w:rPr>
                <w:rFonts w:ascii="Arial" w:hAnsi="Arial" w:cs="Arial"/>
                <w:color w:val="FF0000"/>
                <w:sz w:val="24"/>
                <w:szCs w:val="24"/>
              </w:rPr>
            </w:pPr>
            <w:r w:rsidRPr="00342C6D">
              <w:rPr>
                <w:rFonts w:ascii="Arial" w:hAnsi="Arial" w:cs="Arial"/>
                <w:color w:val="FF0000"/>
                <w:sz w:val="24"/>
                <w:szCs w:val="24"/>
                <w:lang w:val="en-PH"/>
              </w:rPr>
              <w:t>20.6B</w:t>
            </w:r>
          </w:p>
        </w:tc>
      </w:tr>
      <w:tr w:rsidR="00F95055" w:rsidRPr="00F95055" w14:paraId="306CDFF9" w14:textId="77777777" w:rsidTr="00BD1163">
        <w:trPr>
          <w:trHeight w:val="17"/>
          <w:jc w:val="center"/>
        </w:trPr>
        <w:tc>
          <w:tcPr>
            <w:tcW w:w="1171" w:type="dxa"/>
            <w:tcBorders>
              <w:top w:val="single" w:sz="8" w:space="0" w:color="0038A8"/>
              <w:left w:val="single" w:sz="8" w:space="0" w:color="0038A8"/>
              <w:bottom w:val="single" w:sz="8" w:space="0" w:color="0038A8"/>
              <w:right w:val="nil"/>
            </w:tcBorders>
            <w:shd w:val="clear" w:color="auto" w:fill="auto"/>
            <w:tcMar>
              <w:top w:w="144" w:type="dxa"/>
              <w:left w:w="91" w:type="dxa"/>
              <w:bottom w:w="144" w:type="dxa"/>
              <w:right w:w="91" w:type="dxa"/>
            </w:tcMar>
            <w:vAlign w:val="center"/>
            <w:hideMark/>
          </w:tcPr>
          <w:p w14:paraId="313F78FD" w14:textId="77777777" w:rsidR="00F95055" w:rsidRPr="00342C6D" w:rsidRDefault="00F95055" w:rsidP="00BD1163">
            <w:pPr>
              <w:spacing w:after="0" w:line="240" w:lineRule="auto"/>
              <w:jc w:val="center"/>
              <w:rPr>
                <w:rFonts w:ascii="Arial" w:hAnsi="Arial" w:cs="Arial"/>
                <w:color w:val="FF0000"/>
                <w:sz w:val="24"/>
                <w:szCs w:val="24"/>
              </w:rPr>
            </w:pPr>
            <w:r w:rsidRPr="00342C6D">
              <w:rPr>
                <w:rFonts w:ascii="Arial" w:hAnsi="Arial" w:cs="Arial"/>
                <w:color w:val="FF0000"/>
                <w:sz w:val="24"/>
                <w:szCs w:val="24"/>
                <w:lang w:val="en-PH"/>
              </w:rPr>
              <w:t>2020</w:t>
            </w:r>
          </w:p>
        </w:tc>
        <w:tc>
          <w:tcPr>
            <w:tcW w:w="2320" w:type="dxa"/>
            <w:tcBorders>
              <w:top w:val="single" w:sz="8" w:space="0" w:color="0038A8"/>
              <w:left w:val="nil"/>
              <w:bottom w:val="single" w:sz="8" w:space="0" w:color="0038A8"/>
              <w:right w:val="nil"/>
            </w:tcBorders>
            <w:shd w:val="clear" w:color="auto" w:fill="auto"/>
            <w:tcMar>
              <w:top w:w="144" w:type="dxa"/>
              <w:left w:w="91" w:type="dxa"/>
              <w:bottom w:w="144" w:type="dxa"/>
              <w:right w:w="1440" w:type="dxa"/>
            </w:tcMar>
            <w:vAlign w:val="center"/>
            <w:hideMark/>
          </w:tcPr>
          <w:p w14:paraId="6B114DA9" w14:textId="77777777" w:rsidR="00F95055" w:rsidRPr="00342C6D" w:rsidRDefault="00F95055" w:rsidP="00BD1163">
            <w:pPr>
              <w:spacing w:after="0" w:line="240" w:lineRule="auto"/>
              <w:jc w:val="center"/>
              <w:rPr>
                <w:rFonts w:ascii="Arial" w:hAnsi="Arial" w:cs="Arial"/>
                <w:color w:val="FF0000"/>
                <w:sz w:val="24"/>
                <w:szCs w:val="24"/>
              </w:rPr>
            </w:pPr>
            <w:r w:rsidRPr="00342C6D">
              <w:rPr>
                <w:rFonts w:ascii="Arial" w:hAnsi="Arial" w:cs="Arial"/>
                <w:color w:val="FF0000"/>
                <w:sz w:val="24"/>
                <w:szCs w:val="24"/>
                <w:lang w:val="en-PH"/>
              </w:rPr>
              <w:t>997</w:t>
            </w:r>
          </w:p>
        </w:tc>
        <w:tc>
          <w:tcPr>
            <w:tcW w:w="3156" w:type="dxa"/>
            <w:tcBorders>
              <w:top w:val="single" w:sz="8" w:space="0" w:color="0038A8"/>
              <w:left w:val="nil"/>
              <w:bottom w:val="single" w:sz="8" w:space="0" w:color="0038A8"/>
              <w:right w:val="nil"/>
            </w:tcBorders>
            <w:shd w:val="clear" w:color="auto" w:fill="auto"/>
            <w:tcMar>
              <w:top w:w="144" w:type="dxa"/>
              <w:left w:w="91" w:type="dxa"/>
              <w:bottom w:w="144" w:type="dxa"/>
              <w:right w:w="432" w:type="dxa"/>
            </w:tcMar>
            <w:vAlign w:val="center"/>
            <w:hideMark/>
          </w:tcPr>
          <w:p w14:paraId="11DD3EBD" w14:textId="77777777" w:rsidR="00F95055" w:rsidRPr="00342C6D" w:rsidRDefault="00F95055" w:rsidP="00BD1163">
            <w:pPr>
              <w:spacing w:after="0" w:line="240" w:lineRule="auto"/>
              <w:jc w:val="center"/>
              <w:rPr>
                <w:rFonts w:ascii="Arial" w:hAnsi="Arial" w:cs="Arial"/>
                <w:color w:val="FF0000"/>
                <w:sz w:val="24"/>
                <w:szCs w:val="24"/>
              </w:rPr>
            </w:pPr>
            <w:r w:rsidRPr="00342C6D">
              <w:rPr>
                <w:rFonts w:ascii="Arial" w:hAnsi="Arial" w:cs="Arial"/>
                <w:color w:val="FF0000"/>
                <w:sz w:val="24"/>
                <w:szCs w:val="24"/>
                <w:lang w:val="en-PH"/>
              </w:rPr>
              <w:t>10,629,225,145.59</w:t>
            </w:r>
          </w:p>
        </w:tc>
        <w:tc>
          <w:tcPr>
            <w:tcW w:w="1637" w:type="dxa"/>
            <w:tcBorders>
              <w:top w:val="single" w:sz="8" w:space="0" w:color="0038A8"/>
              <w:left w:val="nil"/>
              <w:bottom w:val="single" w:sz="8" w:space="0" w:color="0038A8"/>
              <w:right w:val="single" w:sz="8" w:space="0" w:color="0038A8"/>
            </w:tcBorders>
            <w:shd w:val="clear" w:color="auto" w:fill="auto"/>
            <w:tcMar>
              <w:top w:w="144" w:type="dxa"/>
              <w:left w:w="91" w:type="dxa"/>
              <w:bottom w:w="144" w:type="dxa"/>
              <w:right w:w="720" w:type="dxa"/>
            </w:tcMar>
            <w:vAlign w:val="center"/>
            <w:hideMark/>
          </w:tcPr>
          <w:p w14:paraId="6FBC9354" w14:textId="77777777" w:rsidR="00F95055" w:rsidRPr="00342C6D" w:rsidRDefault="00F95055" w:rsidP="00BD1163">
            <w:pPr>
              <w:spacing w:after="0" w:line="240" w:lineRule="auto"/>
              <w:jc w:val="center"/>
              <w:rPr>
                <w:rFonts w:ascii="Arial" w:hAnsi="Arial" w:cs="Arial"/>
                <w:color w:val="FF0000"/>
                <w:sz w:val="24"/>
                <w:szCs w:val="24"/>
              </w:rPr>
            </w:pPr>
            <w:r w:rsidRPr="00342C6D">
              <w:rPr>
                <w:rFonts w:ascii="Arial" w:hAnsi="Arial" w:cs="Arial"/>
                <w:color w:val="FF0000"/>
                <w:sz w:val="24"/>
                <w:szCs w:val="24"/>
                <w:lang w:val="en-PH"/>
              </w:rPr>
              <w:t>10.6B</w:t>
            </w:r>
          </w:p>
        </w:tc>
      </w:tr>
      <w:tr w:rsidR="00F95055" w:rsidRPr="00F95055" w14:paraId="2E51E53B" w14:textId="77777777" w:rsidTr="00BD1163">
        <w:trPr>
          <w:trHeight w:val="223"/>
          <w:jc w:val="center"/>
        </w:trPr>
        <w:tc>
          <w:tcPr>
            <w:tcW w:w="1171" w:type="dxa"/>
            <w:tcBorders>
              <w:top w:val="single" w:sz="8" w:space="0" w:color="0038A8"/>
              <w:left w:val="single" w:sz="8" w:space="0" w:color="0038A8"/>
              <w:bottom w:val="single" w:sz="8" w:space="0" w:color="0038A8"/>
              <w:right w:val="nil"/>
            </w:tcBorders>
            <w:shd w:val="clear" w:color="auto" w:fill="E7E8F1"/>
            <w:tcMar>
              <w:top w:w="144" w:type="dxa"/>
              <w:left w:w="91" w:type="dxa"/>
              <w:bottom w:w="144" w:type="dxa"/>
              <w:right w:w="91" w:type="dxa"/>
            </w:tcMar>
            <w:vAlign w:val="center"/>
            <w:hideMark/>
          </w:tcPr>
          <w:p w14:paraId="5BD92102" w14:textId="77777777" w:rsidR="00F95055" w:rsidRPr="00342C6D" w:rsidRDefault="00F95055" w:rsidP="00BD1163">
            <w:pPr>
              <w:spacing w:after="0" w:line="240" w:lineRule="auto"/>
              <w:jc w:val="center"/>
              <w:rPr>
                <w:rFonts w:ascii="Arial" w:hAnsi="Arial" w:cs="Arial"/>
                <w:color w:val="FF0000"/>
                <w:sz w:val="24"/>
                <w:szCs w:val="24"/>
              </w:rPr>
            </w:pPr>
            <w:r w:rsidRPr="00342C6D">
              <w:rPr>
                <w:rFonts w:ascii="Arial" w:hAnsi="Arial" w:cs="Arial"/>
                <w:color w:val="FF0000"/>
                <w:sz w:val="24"/>
                <w:szCs w:val="24"/>
                <w:lang w:val="en-PH"/>
              </w:rPr>
              <w:t>2021</w:t>
            </w:r>
          </w:p>
        </w:tc>
        <w:tc>
          <w:tcPr>
            <w:tcW w:w="2320" w:type="dxa"/>
            <w:tcBorders>
              <w:top w:val="single" w:sz="8" w:space="0" w:color="0038A8"/>
              <w:left w:val="nil"/>
              <w:bottom w:val="single" w:sz="8" w:space="0" w:color="0038A8"/>
              <w:right w:val="nil"/>
            </w:tcBorders>
            <w:shd w:val="clear" w:color="auto" w:fill="E7E8F1"/>
            <w:tcMar>
              <w:top w:w="144" w:type="dxa"/>
              <w:left w:w="91" w:type="dxa"/>
              <w:bottom w:w="144" w:type="dxa"/>
              <w:right w:w="1440" w:type="dxa"/>
            </w:tcMar>
            <w:vAlign w:val="center"/>
            <w:hideMark/>
          </w:tcPr>
          <w:p w14:paraId="33D4237E" w14:textId="77777777" w:rsidR="00F95055" w:rsidRPr="00342C6D" w:rsidRDefault="00F95055" w:rsidP="00BD1163">
            <w:pPr>
              <w:spacing w:after="0" w:line="240" w:lineRule="auto"/>
              <w:jc w:val="center"/>
              <w:rPr>
                <w:rFonts w:ascii="Arial" w:hAnsi="Arial" w:cs="Arial"/>
                <w:color w:val="FF0000"/>
                <w:sz w:val="24"/>
                <w:szCs w:val="24"/>
              </w:rPr>
            </w:pPr>
            <w:r w:rsidRPr="00342C6D">
              <w:rPr>
                <w:rFonts w:ascii="Arial" w:hAnsi="Arial" w:cs="Arial"/>
                <w:color w:val="FF0000"/>
                <w:sz w:val="24"/>
                <w:szCs w:val="24"/>
                <w:lang w:val="en-PH"/>
              </w:rPr>
              <w:t>1,006</w:t>
            </w:r>
          </w:p>
        </w:tc>
        <w:tc>
          <w:tcPr>
            <w:tcW w:w="3156" w:type="dxa"/>
            <w:tcBorders>
              <w:top w:val="single" w:sz="8" w:space="0" w:color="0038A8"/>
              <w:left w:val="nil"/>
              <w:bottom w:val="single" w:sz="8" w:space="0" w:color="0038A8"/>
              <w:right w:val="nil"/>
            </w:tcBorders>
            <w:shd w:val="clear" w:color="auto" w:fill="E7E8F1"/>
            <w:tcMar>
              <w:top w:w="144" w:type="dxa"/>
              <w:left w:w="91" w:type="dxa"/>
              <w:bottom w:w="144" w:type="dxa"/>
              <w:right w:w="432" w:type="dxa"/>
            </w:tcMar>
            <w:vAlign w:val="center"/>
            <w:hideMark/>
          </w:tcPr>
          <w:p w14:paraId="6C626379" w14:textId="77777777" w:rsidR="00F95055" w:rsidRPr="00342C6D" w:rsidRDefault="00F95055" w:rsidP="00BD1163">
            <w:pPr>
              <w:spacing w:after="0" w:line="240" w:lineRule="auto"/>
              <w:jc w:val="center"/>
              <w:rPr>
                <w:rFonts w:ascii="Arial" w:hAnsi="Arial" w:cs="Arial"/>
                <w:color w:val="FF0000"/>
                <w:sz w:val="24"/>
                <w:szCs w:val="24"/>
              </w:rPr>
            </w:pPr>
            <w:r w:rsidRPr="00342C6D">
              <w:rPr>
                <w:rFonts w:ascii="Arial" w:hAnsi="Arial" w:cs="Arial"/>
                <w:color w:val="FF0000"/>
                <w:sz w:val="24"/>
                <w:szCs w:val="24"/>
                <w:lang w:val="en-PH"/>
              </w:rPr>
              <w:t>28,426,794,198.69</w:t>
            </w:r>
          </w:p>
        </w:tc>
        <w:tc>
          <w:tcPr>
            <w:tcW w:w="1637" w:type="dxa"/>
            <w:tcBorders>
              <w:top w:val="single" w:sz="8" w:space="0" w:color="0038A8"/>
              <w:left w:val="nil"/>
              <w:bottom w:val="single" w:sz="8" w:space="0" w:color="0038A8"/>
              <w:right w:val="single" w:sz="8" w:space="0" w:color="0038A8"/>
            </w:tcBorders>
            <w:shd w:val="clear" w:color="auto" w:fill="E7E8F1"/>
            <w:tcMar>
              <w:top w:w="144" w:type="dxa"/>
              <w:left w:w="91" w:type="dxa"/>
              <w:bottom w:w="144" w:type="dxa"/>
              <w:right w:w="720" w:type="dxa"/>
            </w:tcMar>
            <w:vAlign w:val="center"/>
            <w:hideMark/>
          </w:tcPr>
          <w:p w14:paraId="158F1CD5" w14:textId="77777777" w:rsidR="00F95055" w:rsidRPr="00342C6D" w:rsidRDefault="00F95055" w:rsidP="00BD1163">
            <w:pPr>
              <w:spacing w:after="0" w:line="240" w:lineRule="auto"/>
              <w:jc w:val="center"/>
              <w:rPr>
                <w:rFonts w:ascii="Arial" w:hAnsi="Arial" w:cs="Arial"/>
                <w:color w:val="FF0000"/>
                <w:sz w:val="24"/>
                <w:szCs w:val="24"/>
              </w:rPr>
            </w:pPr>
            <w:r w:rsidRPr="00342C6D">
              <w:rPr>
                <w:rFonts w:ascii="Arial" w:hAnsi="Arial" w:cs="Arial"/>
                <w:color w:val="FF0000"/>
                <w:sz w:val="24"/>
                <w:szCs w:val="24"/>
                <w:lang w:val="en-PH"/>
              </w:rPr>
              <w:t>28.4B</w:t>
            </w:r>
          </w:p>
        </w:tc>
      </w:tr>
      <w:tr w:rsidR="00F95055" w:rsidRPr="00F95055" w14:paraId="588394D1" w14:textId="77777777" w:rsidTr="00BD1163">
        <w:trPr>
          <w:trHeight w:val="223"/>
          <w:jc w:val="center"/>
        </w:trPr>
        <w:tc>
          <w:tcPr>
            <w:tcW w:w="1171" w:type="dxa"/>
            <w:tcBorders>
              <w:top w:val="single" w:sz="8" w:space="0" w:color="0038A8"/>
              <w:left w:val="single" w:sz="8" w:space="0" w:color="0038A8"/>
              <w:bottom w:val="single" w:sz="8" w:space="0" w:color="0038A8"/>
              <w:right w:val="nil"/>
            </w:tcBorders>
            <w:shd w:val="clear" w:color="auto" w:fill="auto"/>
            <w:tcMar>
              <w:top w:w="144" w:type="dxa"/>
              <w:left w:w="91" w:type="dxa"/>
              <w:bottom w:w="144" w:type="dxa"/>
              <w:right w:w="91" w:type="dxa"/>
            </w:tcMar>
            <w:vAlign w:val="center"/>
            <w:hideMark/>
          </w:tcPr>
          <w:p w14:paraId="16D3D7B6" w14:textId="77777777" w:rsidR="00F95055" w:rsidRPr="00342C6D" w:rsidRDefault="00F95055" w:rsidP="00BD1163">
            <w:pPr>
              <w:spacing w:after="0" w:line="240" w:lineRule="auto"/>
              <w:jc w:val="center"/>
              <w:rPr>
                <w:rFonts w:ascii="Arial" w:hAnsi="Arial" w:cs="Arial"/>
                <w:color w:val="FF0000"/>
                <w:sz w:val="24"/>
                <w:szCs w:val="24"/>
              </w:rPr>
            </w:pPr>
            <w:r w:rsidRPr="00342C6D">
              <w:rPr>
                <w:rFonts w:ascii="Arial" w:hAnsi="Arial" w:cs="Arial"/>
                <w:color w:val="FF0000"/>
                <w:sz w:val="24"/>
                <w:szCs w:val="24"/>
                <w:lang w:val="en-PH"/>
              </w:rPr>
              <w:t>2022</w:t>
            </w:r>
          </w:p>
        </w:tc>
        <w:tc>
          <w:tcPr>
            <w:tcW w:w="2320" w:type="dxa"/>
            <w:tcBorders>
              <w:top w:val="single" w:sz="8" w:space="0" w:color="0038A8"/>
              <w:left w:val="nil"/>
              <w:bottom w:val="single" w:sz="8" w:space="0" w:color="0038A8"/>
              <w:right w:val="nil"/>
            </w:tcBorders>
            <w:shd w:val="clear" w:color="auto" w:fill="auto"/>
            <w:tcMar>
              <w:top w:w="144" w:type="dxa"/>
              <w:left w:w="91" w:type="dxa"/>
              <w:bottom w:w="144" w:type="dxa"/>
              <w:right w:w="1440" w:type="dxa"/>
            </w:tcMar>
            <w:vAlign w:val="center"/>
            <w:hideMark/>
          </w:tcPr>
          <w:p w14:paraId="58071B56" w14:textId="77777777" w:rsidR="00F95055" w:rsidRPr="00342C6D" w:rsidRDefault="00F95055" w:rsidP="00BD1163">
            <w:pPr>
              <w:spacing w:after="0" w:line="240" w:lineRule="auto"/>
              <w:jc w:val="center"/>
              <w:rPr>
                <w:rFonts w:ascii="Arial" w:hAnsi="Arial" w:cs="Arial"/>
                <w:color w:val="FF0000"/>
                <w:sz w:val="24"/>
                <w:szCs w:val="24"/>
              </w:rPr>
            </w:pPr>
            <w:r w:rsidRPr="00342C6D">
              <w:rPr>
                <w:rFonts w:ascii="Arial" w:hAnsi="Arial" w:cs="Arial"/>
                <w:color w:val="FF0000"/>
                <w:sz w:val="24"/>
                <w:szCs w:val="24"/>
                <w:lang w:val="en-PH"/>
              </w:rPr>
              <w:t>729</w:t>
            </w:r>
          </w:p>
        </w:tc>
        <w:tc>
          <w:tcPr>
            <w:tcW w:w="3156" w:type="dxa"/>
            <w:tcBorders>
              <w:top w:val="single" w:sz="8" w:space="0" w:color="0038A8"/>
              <w:left w:val="nil"/>
              <w:bottom w:val="single" w:sz="8" w:space="0" w:color="0038A8"/>
              <w:right w:val="nil"/>
            </w:tcBorders>
            <w:shd w:val="clear" w:color="auto" w:fill="auto"/>
            <w:tcMar>
              <w:top w:w="144" w:type="dxa"/>
              <w:left w:w="91" w:type="dxa"/>
              <w:bottom w:w="144" w:type="dxa"/>
              <w:right w:w="432" w:type="dxa"/>
            </w:tcMar>
            <w:vAlign w:val="center"/>
            <w:hideMark/>
          </w:tcPr>
          <w:p w14:paraId="23B09141" w14:textId="77777777" w:rsidR="00F95055" w:rsidRPr="00342C6D" w:rsidRDefault="00F95055" w:rsidP="00BD1163">
            <w:pPr>
              <w:spacing w:after="0" w:line="240" w:lineRule="auto"/>
              <w:jc w:val="center"/>
              <w:rPr>
                <w:rFonts w:ascii="Arial" w:hAnsi="Arial" w:cs="Arial"/>
                <w:color w:val="FF0000"/>
                <w:sz w:val="24"/>
                <w:szCs w:val="24"/>
              </w:rPr>
            </w:pPr>
            <w:r w:rsidRPr="00342C6D">
              <w:rPr>
                <w:rFonts w:ascii="Arial" w:hAnsi="Arial" w:cs="Arial"/>
                <w:color w:val="FF0000"/>
                <w:sz w:val="24"/>
                <w:szCs w:val="24"/>
                <w:lang w:val="en-PH"/>
              </w:rPr>
              <w:t>24,649,855,220.32</w:t>
            </w:r>
          </w:p>
        </w:tc>
        <w:tc>
          <w:tcPr>
            <w:tcW w:w="1637" w:type="dxa"/>
            <w:tcBorders>
              <w:top w:val="single" w:sz="8" w:space="0" w:color="0038A8"/>
              <w:left w:val="nil"/>
              <w:bottom w:val="single" w:sz="8" w:space="0" w:color="0038A8"/>
              <w:right w:val="single" w:sz="8" w:space="0" w:color="0038A8"/>
            </w:tcBorders>
            <w:shd w:val="clear" w:color="auto" w:fill="auto"/>
            <w:tcMar>
              <w:top w:w="144" w:type="dxa"/>
              <w:left w:w="91" w:type="dxa"/>
              <w:bottom w:w="144" w:type="dxa"/>
              <w:right w:w="720" w:type="dxa"/>
            </w:tcMar>
            <w:vAlign w:val="center"/>
            <w:hideMark/>
          </w:tcPr>
          <w:p w14:paraId="47C12A61" w14:textId="77777777" w:rsidR="00F95055" w:rsidRPr="00342C6D" w:rsidRDefault="00F95055" w:rsidP="00BD1163">
            <w:pPr>
              <w:spacing w:after="0" w:line="240" w:lineRule="auto"/>
              <w:jc w:val="center"/>
              <w:rPr>
                <w:rFonts w:ascii="Arial" w:hAnsi="Arial" w:cs="Arial"/>
                <w:color w:val="FF0000"/>
                <w:sz w:val="24"/>
                <w:szCs w:val="24"/>
              </w:rPr>
            </w:pPr>
            <w:r w:rsidRPr="00342C6D">
              <w:rPr>
                <w:rFonts w:ascii="Arial" w:hAnsi="Arial" w:cs="Arial"/>
                <w:color w:val="FF0000"/>
                <w:sz w:val="24"/>
                <w:szCs w:val="24"/>
                <w:lang w:val="en-PH"/>
              </w:rPr>
              <w:t>24.6B</w:t>
            </w:r>
          </w:p>
        </w:tc>
      </w:tr>
      <w:tr w:rsidR="00F95055" w:rsidRPr="00F95055" w14:paraId="655FC1D2" w14:textId="77777777" w:rsidTr="00BD1163">
        <w:trPr>
          <w:trHeight w:val="223"/>
          <w:jc w:val="center"/>
        </w:trPr>
        <w:tc>
          <w:tcPr>
            <w:tcW w:w="1171" w:type="dxa"/>
            <w:tcBorders>
              <w:top w:val="single" w:sz="8" w:space="0" w:color="0038A8"/>
              <w:left w:val="single" w:sz="8" w:space="0" w:color="0038A8"/>
              <w:bottom w:val="single" w:sz="8" w:space="0" w:color="0038A8"/>
              <w:right w:val="nil"/>
            </w:tcBorders>
            <w:shd w:val="clear" w:color="auto" w:fill="E7E8F1"/>
            <w:tcMar>
              <w:top w:w="144" w:type="dxa"/>
              <w:left w:w="91" w:type="dxa"/>
              <w:bottom w:w="144" w:type="dxa"/>
              <w:right w:w="91" w:type="dxa"/>
            </w:tcMar>
            <w:vAlign w:val="center"/>
            <w:hideMark/>
          </w:tcPr>
          <w:p w14:paraId="77C7D057" w14:textId="77777777" w:rsidR="00F95055" w:rsidRPr="00342C6D" w:rsidRDefault="00F95055" w:rsidP="00BD1163">
            <w:pPr>
              <w:spacing w:after="0" w:line="240" w:lineRule="auto"/>
              <w:jc w:val="center"/>
              <w:rPr>
                <w:rFonts w:ascii="Arial" w:hAnsi="Arial" w:cs="Arial"/>
                <w:color w:val="FF0000"/>
                <w:sz w:val="24"/>
                <w:szCs w:val="24"/>
                <w:lang w:val="en-PH"/>
              </w:rPr>
            </w:pPr>
            <w:r w:rsidRPr="00342C6D">
              <w:rPr>
                <w:rFonts w:ascii="Arial" w:hAnsi="Arial" w:cs="Arial"/>
                <w:color w:val="FF0000"/>
                <w:sz w:val="24"/>
                <w:szCs w:val="24"/>
                <w:lang w:val="en-PH"/>
              </w:rPr>
              <w:t>2023</w:t>
            </w:r>
          </w:p>
          <w:p w14:paraId="4AF0FE00" w14:textId="76565D70" w:rsidR="003E1F87" w:rsidRPr="00342C6D" w:rsidRDefault="003E1F87" w:rsidP="00BD1163">
            <w:pPr>
              <w:spacing w:after="0" w:line="240" w:lineRule="auto"/>
              <w:jc w:val="center"/>
              <w:rPr>
                <w:rFonts w:ascii="Arial" w:hAnsi="Arial" w:cs="Arial"/>
                <w:color w:val="FF0000"/>
                <w:sz w:val="24"/>
                <w:szCs w:val="24"/>
              </w:rPr>
            </w:pPr>
            <w:r w:rsidRPr="00342C6D">
              <w:rPr>
                <w:rFonts w:ascii="Arial" w:hAnsi="Arial" w:cs="Arial"/>
                <w:color w:val="FF0000"/>
                <w:sz w:val="24"/>
                <w:szCs w:val="24"/>
              </w:rPr>
              <w:t xml:space="preserve">(Jan to </w:t>
            </w:r>
            <w:r w:rsidR="00342C6D" w:rsidRPr="00342C6D">
              <w:rPr>
                <w:rFonts w:ascii="Arial" w:hAnsi="Arial" w:cs="Arial"/>
                <w:color w:val="FF0000"/>
                <w:sz w:val="24"/>
                <w:szCs w:val="24"/>
              </w:rPr>
              <w:t>25</w:t>
            </w:r>
            <w:r w:rsidR="00D844AF" w:rsidRPr="00342C6D">
              <w:rPr>
                <w:rFonts w:ascii="Arial" w:hAnsi="Arial" w:cs="Arial"/>
                <w:color w:val="FF0000"/>
                <w:sz w:val="24"/>
                <w:szCs w:val="24"/>
              </w:rPr>
              <w:t xml:space="preserve"> July 2023</w:t>
            </w:r>
            <w:r w:rsidRPr="00342C6D">
              <w:rPr>
                <w:rFonts w:ascii="Arial" w:hAnsi="Arial" w:cs="Arial"/>
                <w:color w:val="FF0000"/>
                <w:sz w:val="24"/>
                <w:szCs w:val="24"/>
              </w:rPr>
              <w:t>)</w:t>
            </w:r>
          </w:p>
        </w:tc>
        <w:tc>
          <w:tcPr>
            <w:tcW w:w="2320" w:type="dxa"/>
            <w:tcBorders>
              <w:top w:val="single" w:sz="8" w:space="0" w:color="0038A8"/>
              <w:left w:val="nil"/>
              <w:bottom w:val="single" w:sz="8" w:space="0" w:color="0038A8"/>
              <w:right w:val="nil"/>
            </w:tcBorders>
            <w:shd w:val="clear" w:color="auto" w:fill="E7E8F1"/>
            <w:tcMar>
              <w:top w:w="144" w:type="dxa"/>
              <w:left w:w="91" w:type="dxa"/>
              <w:bottom w:w="144" w:type="dxa"/>
              <w:right w:w="1440" w:type="dxa"/>
            </w:tcMar>
            <w:vAlign w:val="center"/>
            <w:hideMark/>
          </w:tcPr>
          <w:p w14:paraId="1A4D2B4E" w14:textId="537FB73D" w:rsidR="00F95055" w:rsidRPr="00342C6D" w:rsidRDefault="00342C6D" w:rsidP="00BD1163">
            <w:pPr>
              <w:spacing w:after="0" w:line="240" w:lineRule="auto"/>
              <w:jc w:val="center"/>
              <w:rPr>
                <w:rFonts w:ascii="Arial" w:hAnsi="Arial" w:cs="Arial"/>
                <w:color w:val="FF0000"/>
                <w:sz w:val="24"/>
                <w:szCs w:val="24"/>
              </w:rPr>
            </w:pPr>
            <w:r w:rsidRPr="00342C6D">
              <w:rPr>
                <w:rFonts w:ascii="Arial" w:hAnsi="Arial" w:cs="Arial"/>
                <w:color w:val="FF0000"/>
                <w:sz w:val="24"/>
                <w:szCs w:val="24"/>
              </w:rPr>
              <w:t>654</w:t>
            </w:r>
          </w:p>
        </w:tc>
        <w:tc>
          <w:tcPr>
            <w:tcW w:w="3156" w:type="dxa"/>
            <w:tcBorders>
              <w:top w:val="single" w:sz="8" w:space="0" w:color="0038A8"/>
              <w:left w:val="nil"/>
              <w:bottom w:val="single" w:sz="8" w:space="0" w:color="0038A8"/>
              <w:right w:val="nil"/>
            </w:tcBorders>
            <w:shd w:val="clear" w:color="auto" w:fill="E7E8F1"/>
            <w:tcMar>
              <w:top w:w="144" w:type="dxa"/>
              <w:left w:w="91" w:type="dxa"/>
              <w:bottom w:w="144" w:type="dxa"/>
              <w:right w:w="432" w:type="dxa"/>
            </w:tcMar>
            <w:vAlign w:val="center"/>
            <w:hideMark/>
          </w:tcPr>
          <w:p w14:paraId="1D8318FE" w14:textId="1517D4D1" w:rsidR="00F95055" w:rsidRPr="00342C6D" w:rsidRDefault="00342C6D" w:rsidP="00BD1163">
            <w:pPr>
              <w:spacing w:after="0" w:line="240" w:lineRule="auto"/>
              <w:jc w:val="center"/>
              <w:rPr>
                <w:rFonts w:ascii="Arial" w:hAnsi="Arial" w:cs="Arial"/>
                <w:color w:val="FF0000"/>
                <w:sz w:val="24"/>
                <w:szCs w:val="24"/>
              </w:rPr>
            </w:pPr>
            <w:r w:rsidRPr="00342C6D">
              <w:rPr>
                <w:rFonts w:ascii="Arial" w:hAnsi="Arial" w:cs="Arial"/>
                <w:color w:val="FF0000"/>
                <w:sz w:val="24"/>
                <w:szCs w:val="24"/>
              </w:rPr>
              <w:t>30,194,051,686.81</w:t>
            </w:r>
          </w:p>
        </w:tc>
        <w:tc>
          <w:tcPr>
            <w:tcW w:w="1637" w:type="dxa"/>
            <w:tcBorders>
              <w:top w:val="single" w:sz="8" w:space="0" w:color="0038A8"/>
              <w:left w:val="nil"/>
              <w:bottom w:val="single" w:sz="8" w:space="0" w:color="0038A8"/>
              <w:right w:val="single" w:sz="8" w:space="0" w:color="0038A8"/>
            </w:tcBorders>
            <w:shd w:val="clear" w:color="auto" w:fill="E7E8F1"/>
            <w:tcMar>
              <w:top w:w="144" w:type="dxa"/>
              <w:left w:w="91" w:type="dxa"/>
              <w:bottom w:w="144" w:type="dxa"/>
              <w:right w:w="720" w:type="dxa"/>
            </w:tcMar>
            <w:vAlign w:val="center"/>
            <w:hideMark/>
          </w:tcPr>
          <w:p w14:paraId="496290F4" w14:textId="7EB006AB" w:rsidR="00F95055" w:rsidRPr="00342C6D" w:rsidRDefault="00342C6D" w:rsidP="00BD1163">
            <w:pPr>
              <w:spacing w:after="0" w:line="240" w:lineRule="auto"/>
              <w:jc w:val="center"/>
              <w:rPr>
                <w:rFonts w:ascii="Arial" w:hAnsi="Arial" w:cs="Arial"/>
                <w:color w:val="FF0000"/>
                <w:sz w:val="24"/>
                <w:szCs w:val="24"/>
              </w:rPr>
            </w:pPr>
            <w:r w:rsidRPr="00342C6D">
              <w:rPr>
                <w:rFonts w:ascii="Arial" w:hAnsi="Arial" w:cs="Arial"/>
                <w:color w:val="FF0000"/>
                <w:sz w:val="24"/>
                <w:szCs w:val="24"/>
                <w:lang w:val="en-PH"/>
              </w:rPr>
              <w:t>30.1B</w:t>
            </w:r>
          </w:p>
        </w:tc>
      </w:tr>
    </w:tbl>
    <w:p w14:paraId="4524CDF9" w14:textId="77777777" w:rsidR="00F95055" w:rsidRDefault="00F95055" w:rsidP="00F95055">
      <w:pPr>
        <w:spacing w:after="0" w:line="240" w:lineRule="auto"/>
        <w:rPr>
          <w:rFonts w:ascii="Arial" w:hAnsi="Arial" w:cs="Arial"/>
          <w:sz w:val="24"/>
          <w:szCs w:val="24"/>
        </w:rPr>
      </w:pPr>
    </w:p>
    <w:p w14:paraId="1BA94AB6" w14:textId="77777777" w:rsidR="00342C6D" w:rsidRDefault="00342C6D" w:rsidP="00F95055">
      <w:pPr>
        <w:spacing w:after="0" w:line="240" w:lineRule="auto"/>
        <w:rPr>
          <w:rFonts w:ascii="Arial" w:hAnsi="Arial" w:cs="Arial"/>
          <w:sz w:val="24"/>
          <w:szCs w:val="24"/>
        </w:rPr>
      </w:pPr>
    </w:p>
    <w:p w14:paraId="526579CB" w14:textId="77777777" w:rsidR="00342C6D" w:rsidRPr="00BB75BA" w:rsidRDefault="00342C6D" w:rsidP="00F95055">
      <w:pPr>
        <w:spacing w:after="0" w:line="240" w:lineRule="auto"/>
        <w:rPr>
          <w:rFonts w:ascii="Arial" w:hAnsi="Arial" w:cs="Arial"/>
          <w:sz w:val="24"/>
          <w:szCs w:val="24"/>
        </w:rPr>
      </w:pPr>
    </w:p>
    <w:p w14:paraId="505EE9F1" w14:textId="77777777" w:rsidR="00F95055" w:rsidRPr="00BB75BA" w:rsidRDefault="00F95055" w:rsidP="00F95055">
      <w:pPr>
        <w:spacing w:after="0" w:line="240" w:lineRule="auto"/>
        <w:rPr>
          <w:rFonts w:ascii="Arial" w:hAnsi="Arial" w:cs="Arial"/>
          <w:sz w:val="24"/>
          <w:szCs w:val="24"/>
        </w:rPr>
      </w:pPr>
    </w:p>
    <w:p w14:paraId="6411874F" w14:textId="4FD0A8DB" w:rsidR="00F95055" w:rsidRPr="00791083" w:rsidRDefault="00F95055" w:rsidP="00F95055">
      <w:pPr>
        <w:spacing w:after="0" w:line="240" w:lineRule="auto"/>
        <w:rPr>
          <w:rFonts w:ascii="Arial" w:hAnsi="Arial" w:cs="Arial"/>
          <w:b/>
          <w:bCs/>
          <w:sz w:val="24"/>
          <w:szCs w:val="24"/>
          <w:u w:val="single"/>
        </w:rPr>
      </w:pPr>
      <w:r w:rsidRPr="00791083">
        <w:rPr>
          <w:rFonts w:ascii="Arial" w:hAnsi="Arial" w:cs="Arial"/>
          <w:b/>
          <w:bCs/>
          <w:sz w:val="24"/>
          <w:szCs w:val="24"/>
          <w:u w:val="single"/>
        </w:rPr>
        <w:lastRenderedPageBreak/>
        <w:t>QUESTION: THE COMMISSIONER'S GAMEPLAN TO EFFECTIVELY END SMUGGLING (TIGHTER CONTROLS? DIGITALIZATION?)</w:t>
      </w:r>
    </w:p>
    <w:p w14:paraId="30CA0BFE" w14:textId="77777777" w:rsidR="00BB75BA" w:rsidRDefault="00BB75BA" w:rsidP="00F95055">
      <w:pPr>
        <w:spacing w:after="0" w:line="240" w:lineRule="auto"/>
        <w:rPr>
          <w:rFonts w:ascii="Arial" w:hAnsi="Arial" w:cs="Arial"/>
          <w:b/>
          <w:bCs/>
          <w:sz w:val="24"/>
          <w:szCs w:val="24"/>
        </w:rPr>
      </w:pPr>
    </w:p>
    <w:p w14:paraId="5DC23C56" w14:textId="2CDCC872" w:rsidR="00791083" w:rsidRPr="00FD717F" w:rsidRDefault="002D4FD5" w:rsidP="00FD717F">
      <w:pPr>
        <w:spacing w:after="0" w:line="240" w:lineRule="auto"/>
        <w:jc w:val="both"/>
        <w:rPr>
          <w:rFonts w:ascii="Arial" w:hAnsi="Arial" w:cs="Arial"/>
          <w:sz w:val="24"/>
          <w:szCs w:val="24"/>
        </w:rPr>
      </w:pPr>
      <w:r w:rsidRPr="00FD717F">
        <w:rPr>
          <w:rFonts w:ascii="Arial" w:hAnsi="Arial" w:cs="Arial"/>
          <w:sz w:val="24"/>
          <w:szCs w:val="24"/>
        </w:rPr>
        <w:t xml:space="preserve">In March 2023, Commissioner Bienvenido Rubio presented his </w:t>
      </w:r>
      <w:r w:rsidR="00CE7E54" w:rsidRPr="00FD717F">
        <w:rPr>
          <w:rFonts w:ascii="Arial" w:hAnsi="Arial" w:cs="Arial"/>
          <w:sz w:val="24"/>
          <w:szCs w:val="24"/>
        </w:rPr>
        <w:t>5 Point Priority Program</w:t>
      </w:r>
      <w:r w:rsidR="00791083" w:rsidRPr="00FD717F">
        <w:rPr>
          <w:rFonts w:ascii="Arial" w:hAnsi="Arial" w:cs="Arial"/>
          <w:sz w:val="24"/>
          <w:szCs w:val="24"/>
        </w:rPr>
        <w:t>s (PPP)</w:t>
      </w:r>
      <w:r w:rsidR="00905E1B" w:rsidRPr="00FD717F">
        <w:rPr>
          <w:rFonts w:ascii="Arial" w:hAnsi="Arial" w:cs="Arial"/>
          <w:sz w:val="24"/>
          <w:szCs w:val="24"/>
        </w:rPr>
        <w:t>, representing</w:t>
      </w:r>
      <w:r w:rsidR="00791083" w:rsidRPr="00FD717F">
        <w:rPr>
          <w:rFonts w:ascii="Arial" w:hAnsi="Arial" w:cs="Arial"/>
          <w:sz w:val="24"/>
          <w:szCs w:val="24"/>
        </w:rPr>
        <w:t xml:space="preserve"> our commitment to improving efficiency, upgrading systems and processes, and promoting integrity and professionalism in the Bureau. The details of the 5PPP are as follows:</w:t>
      </w:r>
    </w:p>
    <w:p w14:paraId="375EA29B" w14:textId="77777777" w:rsidR="00BB75BA" w:rsidRDefault="00BB75BA" w:rsidP="00F95055">
      <w:pPr>
        <w:spacing w:after="0" w:line="240" w:lineRule="auto"/>
        <w:rPr>
          <w:rFonts w:ascii="Arial" w:hAnsi="Arial" w:cs="Arial"/>
          <w:b/>
          <w:bCs/>
          <w:sz w:val="24"/>
          <w:szCs w:val="24"/>
        </w:rPr>
      </w:pPr>
    </w:p>
    <w:p w14:paraId="32EF5142" w14:textId="2FDB28D8" w:rsidR="00CE7E54" w:rsidRDefault="004E3DFE" w:rsidP="00CE7E54">
      <w:pPr>
        <w:pStyle w:val="ListParagraph"/>
        <w:numPr>
          <w:ilvl w:val="0"/>
          <w:numId w:val="2"/>
        </w:numPr>
        <w:spacing w:after="0" w:line="240" w:lineRule="auto"/>
        <w:rPr>
          <w:rFonts w:ascii="Arial" w:hAnsi="Arial" w:cs="Arial"/>
          <w:b/>
          <w:bCs/>
          <w:sz w:val="24"/>
          <w:szCs w:val="24"/>
        </w:rPr>
      </w:pPr>
      <w:r>
        <w:rPr>
          <w:rFonts w:ascii="Arial" w:hAnsi="Arial" w:cs="Arial"/>
          <w:b/>
          <w:bCs/>
          <w:sz w:val="24"/>
          <w:szCs w:val="24"/>
        </w:rPr>
        <w:t xml:space="preserve">DIGITALIZE CUSTOMS </w:t>
      </w:r>
      <w:proofErr w:type="gramStart"/>
      <w:r w:rsidR="00900AC9">
        <w:rPr>
          <w:rFonts w:ascii="Arial" w:hAnsi="Arial" w:cs="Arial"/>
          <w:b/>
          <w:bCs/>
          <w:sz w:val="24"/>
          <w:szCs w:val="24"/>
        </w:rPr>
        <w:t>PROCESSES;</w:t>
      </w:r>
      <w:proofErr w:type="gramEnd"/>
    </w:p>
    <w:p w14:paraId="01AF5FAF" w14:textId="77777777" w:rsidR="004E3DFE" w:rsidRDefault="004E3DFE" w:rsidP="004E3DFE">
      <w:pPr>
        <w:pStyle w:val="ListParagraph"/>
        <w:spacing w:after="0" w:line="240" w:lineRule="auto"/>
        <w:rPr>
          <w:rFonts w:ascii="Arial" w:hAnsi="Arial" w:cs="Arial"/>
          <w:b/>
          <w:bCs/>
          <w:sz w:val="24"/>
          <w:szCs w:val="24"/>
        </w:rPr>
      </w:pPr>
    </w:p>
    <w:p w14:paraId="54AF98A4" w14:textId="6344613D" w:rsidR="004E3DFE" w:rsidRPr="00791083" w:rsidRDefault="004E3DFE" w:rsidP="004E3DFE">
      <w:pPr>
        <w:pStyle w:val="ListParagraph"/>
        <w:spacing w:after="0" w:line="240" w:lineRule="auto"/>
        <w:jc w:val="both"/>
        <w:rPr>
          <w:rFonts w:ascii="Arial" w:hAnsi="Arial" w:cs="Arial"/>
          <w:sz w:val="24"/>
          <w:szCs w:val="24"/>
        </w:rPr>
      </w:pPr>
      <w:r w:rsidRPr="00791083">
        <w:rPr>
          <w:rFonts w:ascii="Arial" w:hAnsi="Arial" w:cs="Arial"/>
          <w:sz w:val="24"/>
          <w:szCs w:val="24"/>
        </w:rPr>
        <w:t xml:space="preserve">The Bureau of Customs has made significant efforts to modernize its systems and streamline its operations through digital technology. Our objective is to increase </w:t>
      </w:r>
      <w:r w:rsidR="00905E1B">
        <w:rPr>
          <w:rFonts w:ascii="Arial" w:hAnsi="Arial" w:cs="Arial"/>
          <w:sz w:val="24"/>
          <w:szCs w:val="24"/>
        </w:rPr>
        <w:t xml:space="preserve">the </w:t>
      </w:r>
      <w:r w:rsidRPr="00791083">
        <w:rPr>
          <w:rFonts w:ascii="Arial" w:hAnsi="Arial" w:cs="Arial"/>
          <w:sz w:val="24"/>
          <w:szCs w:val="24"/>
        </w:rPr>
        <w:t>productivity and efficiency of customs transactions and services while reducing human intervention in our processes.</w:t>
      </w:r>
    </w:p>
    <w:p w14:paraId="6F7F9E39" w14:textId="77777777" w:rsidR="004E3DFE" w:rsidRPr="00791083" w:rsidRDefault="004E3DFE" w:rsidP="004E3DFE">
      <w:pPr>
        <w:pStyle w:val="ListParagraph"/>
        <w:spacing w:after="0" w:line="240" w:lineRule="auto"/>
        <w:jc w:val="both"/>
        <w:rPr>
          <w:rFonts w:ascii="Arial" w:hAnsi="Arial" w:cs="Arial"/>
          <w:sz w:val="24"/>
          <w:szCs w:val="24"/>
        </w:rPr>
      </w:pPr>
    </w:p>
    <w:p w14:paraId="69C5B075" w14:textId="0DE5D7F6" w:rsidR="004E3DFE" w:rsidRPr="00791083" w:rsidRDefault="004E3DFE" w:rsidP="004E3DFE">
      <w:pPr>
        <w:pStyle w:val="ListParagraph"/>
        <w:spacing w:after="0" w:line="240" w:lineRule="auto"/>
        <w:jc w:val="both"/>
        <w:rPr>
          <w:rFonts w:ascii="Arial" w:hAnsi="Arial" w:cs="Arial"/>
          <w:sz w:val="24"/>
          <w:szCs w:val="24"/>
        </w:rPr>
      </w:pPr>
      <w:r w:rsidRPr="00791083">
        <w:rPr>
          <w:rFonts w:ascii="Arial" w:hAnsi="Arial" w:cs="Arial"/>
          <w:sz w:val="24"/>
          <w:szCs w:val="24"/>
        </w:rPr>
        <w:t>To promote data-driven decision-making, we have implemented measures to identify significant priority areas in our processes and systems that require attention, categorize potential risks, and assess strategies to prevent or mitigate them.</w:t>
      </w:r>
    </w:p>
    <w:p w14:paraId="4C011026" w14:textId="77777777" w:rsidR="004E3DFE" w:rsidRDefault="004E3DFE" w:rsidP="004E3DFE">
      <w:pPr>
        <w:pStyle w:val="ListParagraph"/>
        <w:spacing w:after="0" w:line="240" w:lineRule="auto"/>
        <w:rPr>
          <w:rFonts w:ascii="Arial" w:hAnsi="Arial" w:cs="Arial"/>
          <w:b/>
          <w:bCs/>
          <w:sz w:val="24"/>
          <w:szCs w:val="24"/>
        </w:rPr>
      </w:pPr>
    </w:p>
    <w:p w14:paraId="2D02DCF0" w14:textId="05BAACAE" w:rsidR="00CE7E54" w:rsidRDefault="004E3DFE" w:rsidP="00CE7E54">
      <w:pPr>
        <w:pStyle w:val="ListParagraph"/>
        <w:numPr>
          <w:ilvl w:val="0"/>
          <w:numId w:val="2"/>
        </w:numPr>
        <w:spacing w:after="0" w:line="240" w:lineRule="auto"/>
        <w:rPr>
          <w:rFonts w:ascii="Arial" w:hAnsi="Arial" w:cs="Arial"/>
          <w:b/>
          <w:bCs/>
          <w:sz w:val="24"/>
          <w:szCs w:val="24"/>
        </w:rPr>
      </w:pPr>
      <w:r>
        <w:rPr>
          <w:rFonts w:ascii="Arial" w:hAnsi="Arial" w:cs="Arial"/>
          <w:b/>
          <w:bCs/>
          <w:sz w:val="24"/>
          <w:szCs w:val="24"/>
        </w:rPr>
        <w:t xml:space="preserve">HIT AND SURPASS THE </w:t>
      </w:r>
      <w:proofErr w:type="gramStart"/>
      <w:r w:rsidR="00900AC9">
        <w:rPr>
          <w:rFonts w:ascii="Arial" w:hAnsi="Arial" w:cs="Arial"/>
          <w:b/>
          <w:bCs/>
          <w:sz w:val="24"/>
          <w:szCs w:val="24"/>
        </w:rPr>
        <w:t>TARGET;</w:t>
      </w:r>
      <w:proofErr w:type="gramEnd"/>
    </w:p>
    <w:p w14:paraId="5B7FBAF7" w14:textId="77777777" w:rsidR="004E3DFE" w:rsidRDefault="004E3DFE" w:rsidP="004E3DFE">
      <w:pPr>
        <w:pStyle w:val="ListParagraph"/>
        <w:spacing w:after="0" w:line="240" w:lineRule="auto"/>
        <w:rPr>
          <w:rFonts w:ascii="Arial" w:hAnsi="Arial" w:cs="Arial"/>
          <w:b/>
          <w:bCs/>
          <w:sz w:val="24"/>
          <w:szCs w:val="24"/>
        </w:rPr>
      </w:pPr>
    </w:p>
    <w:p w14:paraId="4DFC3673" w14:textId="2D028113" w:rsidR="004E3DFE" w:rsidRPr="00791083" w:rsidRDefault="004E3DFE" w:rsidP="00FD717F">
      <w:pPr>
        <w:pStyle w:val="ListParagraph"/>
        <w:spacing w:after="0" w:line="240" w:lineRule="auto"/>
        <w:jc w:val="both"/>
        <w:rPr>
          <w:rFonts w:ascii="Arial" w:hAnsi="Arial" w:cs="Arial"/>
          <w:sz w:val="24"/>
          <w:szCs w:val="24"/>
        </w:rPr>
      </w:pPr>
      <w:r w:rsidRPr="00791083">
        <w:rPr>
          <w:rFonts w:ascii="Arial" w:hAnsi="Arial" w:cs="Arial"/>
          <w:sz w:val="24"/>
          <w:szCs w:val="24"/>
        </w:rPr>
        <w:t xml:space="preserve">The Bureau recognizes its crucial role in revenue collection to support various programs and projects of the Philippine government. To achieve our revenue collection target, we have implemented </w:t>
      </w:r>
      <w:r w:rsidR="00A72DBB">
        <w:rPr>
          <w:rFonts w:ascii="Arial" w:hAnsi="Arial" w:cs="Arial"/>
          <w:sz w:val="24"/>
          <w:szCs w:val="24"/>
        </w:rPr>
        <w:t>multiple</w:t>
      </w:r>
      <w:r w:rsidRPr="00791083">
        <w:rPr>
          <w:rFonts w:ascii="Arial" w:hAnsi="Arial" w:cs="Arial"/>
          <w:sz w:val="24"/>
          <w:szCs w:val="24"/>
        </w:rPr>
        <w:t xml:space="preserve"> measures, such as the proper implementation of rules of valuation and classification, audits of personnel to ensure proper valuation and liquidation of all ports, regular consultations with stakeholders to ensure communication and compliance, and consistent monitoring of unpaid duties and taxes with timely remittance of collections.</w:t>
      </w:r>
    </w:p>
    <w:p w14:paraId="26E07161" w14:textId="77777777" w:rsidR="004E3DFE" w:rsidRDefault="004E3DFE" w:rsidP="004E3DFE">
      <w:pPr>
        <w:pStyle w:val="ListParagraph"/>
        <w:spacing w:after="0" w:line="240" w:lineRule="auto"/>
        <w:rPr>
          <w:rFonts w:ascii="Arial" w:hAnsi="Arial" w:cs="Arial"/>
          <w:b/>
          <w:bCs/>
          <w:sz w:val="24"/>
          <w:szCs w:val="24"/>
        </w:rPr>
      </w:pPr>
    </w:p>
    <w:p w14:paraId="57EA12FE" w14:textId="657F4A41" w:rsidR="00CE7E54" w:rsidRDefault="004E3DFE" w:rsidP="00CE7E54">
      <w:pPr>
        <w:pStyle w:val="ListParagraph"/>
        <w:numPr>
          <w:ilvl w:val="0"/>
          <w:numId w:val="2"/>
        </w:numPr>
        <w:spacing w:after="0" w:line="240" w:lineRule="auto"/>
        <w:rPr>
          <w:rFonts w:ascii="Arial" w:hAnsi="Arial" w:cs="Arial"/>
          <w:b/>
          <w:bCs/>
          <w:sz w:val="24"/>
          <w:szCs w:val="24"/>
        </w:rPr>
      </w:pPr>
      <w:r>
        <w:rPr>
          <w:rFonts w:ascii="Arial" w:hAnsi="Arial" w:cs="Arial"/>
          <w:b/>
          <w:bCs/>
          <w:sz w:val="24"/>
          <w:szCs w:val="24"/>
        </w:rPr>
        <w:t xml:space="preserve">SIMPLIFY PROCEDURES AND FACILITATE SECURE </w:t>
      </w:r>
      <w:proofErr w:type="gramStart"/>
      <w:r w:rsidR="00900AC9">
        <w:rPr>
          <w:rFonts w:ascii="Arial" w:hAnsi="Arial" w:cs="Arial"/>
          <w:b/>
          <w:bCs/>
          <w:sz w:val="24"/>
          <w:szCs w:val="24"/>
        </w:rPr>
        <w:t>TRADE;</w:t>
      </w:r>
      <w:proofErr w:type="gramEnd"/>
    </w:p>
    <w:p w14:paraId="40F47E3A" w14:textId="77777777" w:rsidR="004E3DFE" w:rsidRDefault="004E3DFE" w:rsidP="004E3DFE">
      <w:pPr>
        <w:spacing w:after="0" w:line="240" w:lineRule="auto"/>
        <w:rPr>
          <w:rFonts w:ascii="Arial" w:hAnsi="Arial" w:cs="Arial"/>
          <w:b/>
          <w:bCs/>
          <w:sz w:val="24"/>
          <w:szCs w:val="24"/>
        </w:rPr>
      </w:pPr>
    </w:p>
    <w:p w14:paraId="507221E2" w14:textId="77777777" w:rsidR="004E3DFE" w:rsidRPr="00791083" w:rsidRDefault="004E3DFE" w:rsidP="00FD717F">
      <w:pPr>
        <w:spacing w:after="0" w:line="240" w:lineRule="auto"/>
        <w:ind w:left="720"/>
        <w:jc w:val="both"/>
        <w:rPr>
          <w:rFonts w:ascii="Arial" w:hAnsi="Arial" w:cs="Arial"/>
          <w:sz w:val="24"/>
          <w:szCs w:val="24"/>
        </w:rPr>
      </w:pPr>
      <w:r w:rsidRPr="00791083">
        <w:rPr>
          <w:rFonts w:ascii="Arial" w:hAnsi="Arial" w:cs="Arial"/>
          <w:sz w:val="24"/>
          <w:szCs w:val="24"/>
        </w:rPr>
        <w:t>We believe that simplified procedures facilitate the movement of goods and enable more effective use of resources, benefiting both Customs and the trading community. To achieve this, the Bureau is spearheading the National Time Release Study, a globally recognized tool to measure Customs performance, with other regulatory agencies and private sectors.</w:t>
      </w:r>
    </w:p>
    <w:p w14:paraId="458AC041" w14:textId="77777777" w:rsidR="004E3DFE" w:rsidRPr="00791083" w:rsidRDefault="004E3DFE" w:rsidP="00FD717F">
      <w:pPr>
        <w:spacing w:after="0" w:line="240" w:lineRule="auto"/>
        <w:ind w:left="720"/>
        <w:jc w:val="both"/>
        <w:rPr>
          <w:rFonts w:ascii="Arial" w:hAnsi="Arial" w:cs="Arial"/>
          <w:sz w:val="24"/>
          <w:szCs w:val="24"/>
        </w:rPr>
      </w:pPr>
    </w:p>
    <w:p w14:paraId="76FE5FB1" w14:textId="77777777" w:rsidR="004E3DFE" w:rsidRPr="00791083" w:rsidRDefault="004E3DFE" w:rsidP="00FD717F">
      <w:pPr>
        <w:spacing w:after="0" w:line="240" w:lineRule="auto"/>
        <w:ind w:left="720"/>
        <w:jc w:val="both"/>
        <w:rPr>
          <w:rFonts w:ascii="Arial" w:hAnsi="Arial" w:cs="Arial"/>
          <w:sz w:val="24"/>
          <w:szCs w:val="24"/>
        </w:rPr>
      </w:pPr>
      <w:r w:rsidRPr="00791083">
        <w:rPr>
          <w:rFonts w:ascii="Arial" w:hAnsi="Arial" w:cs="Arial"/>
          <w:sz w:val="24"/>
          <w:szCs w:val="24"/>
        </w:rPr>
        <w:t>Additionally, as a champion of trade facilitation measures, the Bureau is committed to ensuring the Philippines' compliance with the World Trade Organization Trade Facilitation Agreement (WTO-TFA) through our ongoing WCO Mercator Program. We have also launched the AEO Program, accrediting three companies as part of the Philippines' commitment to the WCO SAFE Framework of Standards to Secure and Facilitate Trade.</w:t>
      </w:r>
    </w:p>
    <w:p w14:paraId="17AA0097" w14:textId="77777777" w:rsidR="004E3DFE" w:rsidRPr="00791083" w:rsidRDefault="004E3DFE" w:rsidP="00FD717F">
      <w:pPr>
        <w:spacing w:after="0" w:line="240" w:lineRule="auto"/>
        <w:ind w:left="720"/>
        <w:jc w:val="both"/>
        <w:rPr>
          <w:rFonts w:ascii="Arial" w:hAnsi="Arial" w:cs="Arial"/>
          <w:sz w:val="24"/>
          <w:szCs w:val="24"/>
        </w:rPr>
      </w:pPr>
    </w:p>
    <w:p w14:paraId="6A2BB82C" w14:textId="6FE55AEC" w:rsidR="004E3DFE" w:rsidRPr="00791083" w:rsidRDefault="004E3DFE" w:rsidP="00FD717F">
      <w:pPr>
        <w:spacing w:after="0" w:line="240" w:lineRule="auto"/>
        <w:ind w:left="720"/>
        <w:jc w:val="both"/>
        <w:rPr>
          <w:rFonts w:ascii="Arial" w:hAnsi="Arial" w:cs="Arial"/>
          <w:sz w:val="24"/>
          <w:szCs w:val="24"/>
        </w:rPr>
      </w:pPr>
      <w:r w:rsidRPr="00791083">
        <w:rPr>
          <w:rFonts w:ascii="Arial" w:hAnsi="Arial" w:cs="Arial"/>
          <w:sz w:val="24"/>
          <w:szCs w:val="24"/>
        </w:rPr>
        <w:lastRenderedPageBreak/>
        <w:t>Moreover, the Bureau has provided guidelines for the ASEAN Customs Declaration Document (ACDD) as part of its commitment to implementing the ASEAN Single Window (ASW) Agreement.</w:t>
      </w:r>
    </w:p>
    <w:p w14:paraId="4A1BE914" w14:textId="77777777" w:rsidR="004E3DFE" w:rsidRPr="004E3DFE" w:rsidRDefault="004E3DFE" w:rsidP="004E3DFE">
      <w:pPr>
        <w:spacing w:after="0" w:line="240" w:lineRule="auto"/>
        <w:rPr>
          <w:rFonts w:ascii="Arial" w:hAnsi="Arial" w:cs="Arial"/>
          <w:b/>
          <w:bCs/>
          <w:sz w:val="24"/>
          <w:szCs w:val="24"/>
        </w:rPr>
      </w:pPr>
    </w:p>
    <w:p w14:paraId="7726587C" w14:textId="222B1DB5" w:rsidR="00CE7E54" w:rsidRDefault="004E3DFE" w:rsidP="00CE7E54">
      <w:pPr>
        <w:pStyle w:val="ListParagraph"/>
        <w:numPr>
          <w:ilvl w:val="0"/>
          <w:numId w:val="2"/>
        </w:numPr>
        <w:spacing w:after="0" w:line="240" w:lineRule="auto"/>
        <w:rPr>
          <w:rFonts w:ascii="Arial" w:hAnsi="Arial" w:cs="Arial"/>
          <w:b/>
          <w:bCs/>
          <w:sz w:val="24"/>
          <w:szCs w:val="24"/>
        </w:rPr>
      </w:pPr>
      <w:r>
        <w:rPr>
          <w:rFonts w:ascii="Arial" w:hAnsi="Arial" w:cs="Arial"/>
          <w:b/>
          <w:bCs/>
          <w:sz w:val="24"/>
          <w:szCs w:val="24"/>
        </w:rPr>
        <w:t>CURB SMUGGLING IN ALL FORMS</w:t>
      </w:r>
      <w:r w:rsidR="00900AC9">
        <w:rPr>
          <w:rFonts w:ascii="Arial" w:hAnsi="Arial" w:cs="Arial"/>
          <w:b/>
          <w:bCs/>
          <w:sz w:val="24"/>
          <w:szCs w:val="24"/>
        </w:rPr>
        <w:t>; AND</w:t>
      </w:r>
    </w:p>
    <w:p w14:paraId="7CC5EB23" w14:textId="77777777" w:rsidR="004E3DFE" w:rsidRDefault="004E3DFE" w:rsidP="004E3DFE">
      <w:pPr>
        <w:pStyle w:val="ListParagraph"/>
        <w:spacing w:after="0" w:line="240" w:lineRule="auto"/>
        <w:rPr>
          <w:rFonts w:ascii="Arial" w:hAnsi="Arial" w:cs="Arial"/>
          <w:b/>
          <w:bCs/>
          <w:sz w:val="24"/>
          <w:szCs w:val="24"/>
        </w:rPr>
      </w:pPr>
    </w:p>
    <w:p w14:paraId="10733780" w14:textId="541E9091" w:rsidR="004E3DFE" w:rsidRPr="00791083" w:rsidRDefault="004E3DFE" w:rsidP="00FD717F">
      <w:pPr>
        <w:pStyle w:val="ListParagraph"/>
        <w:spacing w:after="0" w:line="240" w:lineRule="auto"/>
        <w:jc w:val="both"/>
        <w:rPr>
          <w:rFonts w:ascii="Arial" w:hAnsi="Arial" w:cs="Arial"/>
          <w:sz w:val="24"/>
          <w:szCs w:val="24"/>
        </w:rPr>
      </w:pPr>
      <w:r w:rsidRPr="00791083">
        <w:rPr>
          <w:rFonts w:ascii="Arial" w:hAnsi="Arial" w:cs="Arial"/>
          <w:sz w:val="24"/>
          <w:szCs w:val="24"/>
        </w:rPr>
        <w:t xml:space="preserve">The Bureau of Customs is committed to curbing smuggling in response to the President's call. In the first semester of 2023, our heightened intelligence and enforcement operations have prevented the potential entry of PHP </w:t>
      </w:r>
      <w:r w:rsidR="00791083" w:rsidRPr="00791083">
        <w:rPr>
          <w:rFonts w:ascii="Arial" w:hAnsi="Arial" w:cs="Arial"/>
          <w:sz w:val="24"/>
          <w:szCs w:val="24"/>
        </w:rPr>
        <w:t>23</w:t>
      </w:r>
      <w:r w:rsidRPr="00791083">
        <w:rPr>
          <w:rFonts w:ascii="Arial" w:hAnsi="Arial" w:cs="Arial"/>
          <w:sz w:val="24"/>
          <w:szCs w:val="24"/>
        </w:rPr>
        <w:t>.</w:t>
      </w:r>
      <w:r w:rsidR="00791083" w:rsidRPr="00791083">
        <w:rPr>
          <w:rFonts w:ascii="Arial" w:hAnsi="Arial" w:cs="Arial"/>
          <w:sz w:val="24"/>
          <w:szCs w:val="24"/>
        </w:rPr>
        <w:t>85</w:t>
      </w:r>
      <w:r w:rsidRPr="00791083">
        <w:rPr>
          <w:rFonts w:ascii="Arial" w:hAnsi="Arial" w:cs="Arial"/>
          <w:sz w:val="24"/>
          <w:szCs w:val="24"/>
        </w:rPr>
        <w:t xml:space="preserve"> billion worth of smuggled goods.</w:t>
      </w:r>
    </w:p>
    <w:p w14:paraId="76F4626B" w14:textId="77777777" w:rsidR="00791083" w:rsidRPr="00791083" w:rsidRDefault="00791083" w:rsidP="00FD717F">
      <w:pPr>
        <w:pStyle w:val="ListParagraph"/>
        <w:spacing w:after="0" w:line="240" w:lineRule="auto"/>
        <w:jc w:val="both"/>
        <w:rPr>
          <w:rFonts w:ascii="Arial" w:hAnsi="Arial" w:cs="Arial"/>
          <w:sz w:val="24"/>
          <w:szCs w:val="24"/>
        </w:rPr>
      </w:pPr>
    </w:p>
    <w:p w14:paraId="3449A05B" w14:textId="23BB3BDA" w:rsidR="00791083" w:rsidRPr="00791083" w:rsidRDefault="00791083" w:rsidP="00FD717F">
      <w:pPr>
        <w:pStyle w:val="ListParagraph"/>
        <w:spacing w:after="0" w:line="240" w:lineRule="auto"/>
        <w:jc w:val="both"/>
        <w:rPr>
          <w:rFonts w:ascii="Arial" w:hAnsi="Arial" w:cs="Arial"/>
          <w:sz w:val="24"/>
          <w:szCs w:val="24"/>
        </w:rPr>
      </w:pPr>
      <w:r w:rsidRPr="00791083">
        <w:rPr>
          <w:rFonts w:ascii="Arial" w:hAnsi="Arial" w:cs="Arial"/>
          <w:sz w:val="24"/>
          <w:szCs w:val="24"/>
        </w:rPr>
        <w:t>To strengthen border security and curb smuggling, the Bureau plans to intensify collaboration, joint operations, and information sharing with local and international law enforcement and regulatory agencies. We will also enhance pre-arrival and post-arrival technical targeting and fraud detection on imported goods</w:t>
      </w:r>
      <w:r w:rsidR="00A72DBB">
        <w:rPr>
          <w:rFonts w:ascii="Arial" w:hAnsi="Arial" w:cs="Arial"/>
          <w:sz w:val="24"/>
          <w:szCs w:val="24"/>
        </w:rPr>
        <w:t>, procure additional equipment,</w:t>
      </w:r>
      <w:r w:rsidRPr="00791083">
        <w:rPr>
          <w:rFonts w:ascii="Arial" w:hAnsi="Arial" w:cs="Arial"/>
          <w:sz w:val="24"/>
          <w:szCs w:val="24"/>
        </w:rPr>
        <w:t xml:space="preserve"> and provide capacity building to advance intelligence and enforcement capabilities.</w:t>
      </w:r>
    </w:p>
    <w:p w14:paraId="32D6E4A9" w14:textId="77777777" w:rsidR="004E3DFE" w:rsidRDefault="004E3DFE" w:rsidP="004E3DFE">
      <w:pPr>
        <w:pStyle w:val="ListParagraph"/>
        <w:spacing w:after="0" w:line="240" w:lineRule="auto"/>
        <w:rPr>
          <w:rFonts w:ascii="Arial" w:hAnsi="Arial" w:cs="Arial"/>
          <w:b/>
          <w:bCs/>
          <w:sz w:val="24"/>
          <w:szCs w:val="24"/>
        </w:rPr>
      </w:pPr>
    </w:p>
    <w:p w14:paraId="1597B977" w14:textId="179348BC" w:rsidR="00CE7E54" w:rsidRDefault="004E3DFE" w:rsidP="00CE7E54">
      <w:pPr>
        <w:pStyle w:val="ListParagraph"/>
        <w:numPr>
          <w:ilvl w:val="0"/>
          <w:numId w:val="2"/>
        </w:numPr>
        <w:spacing w:after="0" w:line="240" w:lineRule="auto"/>
        <w:rPr>
          <w:rFonts w:ascii="Arial" w:hAnsi="Arial" w:cs="Arial"/>
          <w:b/>
          <w:bCs/>
          <w:sz w:val="24"/>
          <w:szCs w:val="24"/>
        </w:rPr>
      </w:pPr>
      <w:r>
        <w:rPr>
          <w:rFonts w:ascii="Arial" w:hAnsi="Arial" w:cs="Arial"/>
          <w:b/>
          <w:bCs/>
          <w:sz w:val="24"/>
          <w:szCs w:val="24"/>
        </w:rPr>
        <w:t>UPLIFT EMPLOYEE WELFARE AND DEVELOPMENT</w:t>
      </w:r>
    </w:p>
    <w:p w14:paraId="6BF837B2" w14:textId="77777777" w:rsidR="00791083" w:rsidRDefault="00791083" w:rsidP="00791083">
      <w:pPr>
        <w:spacing w:after="0" w:line="240" w:lineRule="auto"/>
        <w:rPr>
          <w:rFonts w:ascii="Arial" w:hAnsi="Arial" w:cs="Arial"/>
          <w:b/>
          <w:bCs/>
          <w:sz w:val="24"/>
          <w:szCs w:val="24"/>
        </w:rPr>
      </w:pPr>
    </w:p>
    <w:p w14:paraId="51495513" w14:textId="08C65BE1" w:rsidR="00791083" w:rsidRPr="00791083" w:rsidRDefault="00791083" w:rsidP="00FD717F">
      <w:pPr>
        <w:spacing w:after="0" w:line="240" w:lineRule="auto"/>
        <w:ind w:left="720"/>
        <w:jc w:val="both"/>
        <w:rPr>
          <w:rFonts w:ascii="Arial" w:hAnsi="Arial" w:cs="Arial"/>
          <w:sz w:val="24"/>
          <w:szCs w:val="24"/>
        </w:rPr>
      </w:pPr>
      <w:r w:rsidRPr="00791083">
        <w:rPr>
          <w:rFonts w:ascii="Arial" w:hAnsi="Arial" w:cs="Arial"/>
          <w:sz w:val="24"/>
          <w:szCs w:val="24"/>
        </w:rPr>
        <w:t xml:space="preserve">While the Bureau has put significant effort </w:t>
      </w:r>
      <w:r w:rsidR="00A72DBB">
        <w:rPr>
          <w:rFonts w:ascii="Arial" w:hAnsi="Arial" w:cs="Arial"/>
          <w:sz w:val="24"/>
          <w:szCs w:val="24"/>
        </w:rPr>
        <w:t>into</w:t>
      </w:r>
      <w:r w:rsidRPr="00791083">
        <w:rPr>
          <w:rFonts w:ascii="Arial" w:hAnsi="Arial" w:cs="Arial"/>
          <w:sz w:val="24"/>
          <w:szCs w:val="24"/>
        </w:rPr>
        <w:t xml:space="preserve"> building an organization structured with modernized and efficient systems and processes, Commissioner Rubio has always emphasized that the men and women of BOC remain its most significant foundation. The Commissioner prioritizes </w:t>
      </w:r>
      <w:r w:rsidR="00A72DBB">
        <w:rPr>
          <w:rFonts w:ascii="Arial" w:hAnsi="Arial" w:cs="Arial"/>
          <w:sz w:val="24"/>
          <w:szCs w:val="24"/>
        </w:rPr>
        <w:t>promoting a culture of professionalism, meritocracy, empowerment, and motivation among its ranks, which has</w:t>
      </w:r>
      <w:r w:rsidRPr="00791083">
        <w:rPr>
          <w:rFonts w:ascii="Arial" w:hAnsi="Arial" w:cs="Arial"/>
          <w:sz w:val="24"/>
          <w:szCs w:val="24"/>
        </w:rPr>
        <w:t xml:space="preserve"> </w:t>
      </w:r>
      <w:r w:rsidR="00A72DBB">
        <w:rPr>
          <w:rFonts w:ascii="Arial" w:hAnsi="Arial" w:cs="Arial"/>
          <w:sz w:val="24"/>
          <w:szCs w:val="24"/>
        </w:rPr>
        <w:t xml:space="preserve">a </w:t>
      </w:r>
      <w:r w:rsidRPr="00791083">
        <w:rPr>
          <w:rFonts w:ascii="Arial" w:hAnsi="Arial" w:cs="Arial"/>
          <w:sz w:val="24"/>
          <w:szCs w:val="24"/>
        </w:rPr>
        <w:t>positive impact on overall organizational performance.</w:t>
      </w:r>
    </w:p>
    <w:p w14:paraId="6BE16259" w14:textId="77777777" w:rsidR="00791083" w:rsidRPr="00791083" w:rsidRDefault="00791083" w:rsidP="00FD717F">
      <w:pPr>
        <w:spacing w:after="0" w:line="240" w:lineRule="auto"/>
        <w:ind w:left="720"/>
        <w:jc w:val="both"/>
        <w:rPr>
          <w:rFonts w:ascii="Arial" w:hAnsi="Arial" w:cs="Arial"/>
          <w:sz w:val="24"/>
          <w:szCs w:val="24"/>
        </w:rPr>
      </w:pPr>
    </w:p>
    <w:p w14:paraId="055190AC" w14:textId="3CBF6FE0" w:rsidR="00791083" w:rsidRPr="00791083" w:rsidRDefault="00791083" w:rsidP="00FD717F">
      <w:pPr>
        <w:spacing w:after="0" w:line="240" w:lineRule="auto"/>
        <w:ind w:left="720"/>
        <w:jc w:val="both"/>
        <w:rPr>
          <w:rFonts w:ascii="Arial" w:hAnsi="Arial" w:cs="Arial"/>
          <w:sz w:val="24"/>
          <w:szCs w:val="24"/>
        </w:rPr>
      </w:pPr>
      <w:r w:rsidRPr="00791083">
        <w:rPr>
          <w:rFonts w:ascii="Arial" w:hAnsi="Arial" w:cs="Arial"/>
          <w:sz w:val="24"/>
          <w:szCs w:val="24"/>
        </w:rPr>
        <w:t xml:space="preserve">Highlighting the value of BOC human resource and their morale and welfare, the BOC, through its Internal Administration Group, has implemented initiatives and achieved breakthroughs in the areas of recruitment, </w:t>
      </w:r>
      <w:r w:rsidR="00A72DBB" w:rsidRPr="00791083">
        <w:rPr>
          <w:rFonts w:ascii="Arial" w:hAnsi="Arial" w:cs="Arial"/>
          <w:sz w:val="24"/>
          <w:szCs w:val="24"/>
        </w:rPr>
        <w:t>selection,</w:t>
      </w:r>
      <w:r w:rsidRPr="00791083">
        <w:rPr>
          <w:rFonts w:ascii="Arial" w:hAnsi="Arial" w:cs="Arial"/>
          <w:sz w:val="24"/>
          <w:szCs w:val="24"/>
        </w:rPr>
        <w:t xml:space="preserve"> and placement; learning and development; and rewards and recognition with strict adherence to applicable rules and regulations established by the CSC and other relevant government authorities. </w:t>
      </w:r>
    </w:p>
    <w:p w14:paraId="1114A88F" w14:textId="77777777" w:rsidR="00791083" w:rsidRPr="00791083" w:rsidRDefault="00791083" w:rsidP="00FD717F">
      <w:pPr>
        <w:spacing w:after="0" w:line="240" w:lineRule="auto"/>
        <w:ind w:left="720"/>
        <w:jc w:val="both"/>
        <w:rPr>
          <w:rFonts w:ascii="Arial" w:hAnsi="Arial" w:cs="Arial"/>
          <w:sz w:val="24"/>
          <w:szCs w:val="24"/>
        </w:rPr>
      </w:pPr>
    </w:p>
    <w:p w14:paraId="2527D700" w14:textId="77777777" w:rsidR="00791083" w:rsidRPr="00791083" w:rsidRDefault="00791083" w:rsidP="00FD717F">
      <w:pPr>
        <w:spacing w:after="0" w:line="240" w:lineRule="auto"/>
        <w:ind w:left="720"/>
        <w:jc w:val="both"/>
        <w:rPr>
          <w:rFonts w:ascii="Arial" w:hAnsi="Arial" w:cs="Arial"/>
          <w:sz w:val="24"/>
          <w:szCs w:val="24"/>
        </w:rPr>
      </w:pPr>
      <w:r w:rsidRPr="00791083">
        <w:rPr>
          <w:rFonts w:ascii="Arial" w:hAnsi="Arial" w:cs="Arial"/>
          <w:sz w:val="24"/>
          <w:szCs w:val="24"/>
        </w:rPr>
        <w:t>Lastly, to ensure that this priority program that focuses on our people is realized, the Bureau commits to continue what has been started and envisions an organization that:</w:t>
      </w:r>
    </w:p>
    <w:p w14:paraId="2C336668" w14:textId="77777777" w:rsidR="00791083" w:rsidRPr="00791083" w:rsidRDefault="00791083" w:rsidP="00FD717F">
      <w:pPr>
        <w:spacing w:after="0" w:line="240" w:lineRule="auto"/>
        <w:ind w:left="720"/>
        <w:jc w:val="both"/>
        <w:rPr>
          <w:rFonts w:ascii="Arial" w:hAnsi="Arial" w:cs="Arial"/>
          <w:sz w:val="24"/>
          <w:szCs w:val="24"/>
        </w:rPr>
      </w:pPr>
    </w:p>
    <w:p w14:paraId="046FDD8A" w14:textId="77777777" w:rsidR="00791083" w:rsidRPr="00791083" w:rsidRDefault="00791083" w:rsidP="00FD717F">
      <w:pPr>
        <w:spacing w:after="0" w:line="240" w:lineRule="auto"/>
        <w:ind w:left="720"/>
        <w:jc w:val="both"/>
        <w:rPr>
          <w:rFonts w:ascii="Arial" w:hAnsi="Arial" w:cs="Arial"/>
          <w:sz w:val="24"/>
          <w:szCs w:val="24"/>
        </w:rPr>
      </w:pPr>
      <w:r w:rsidRPr="00791083">
        <w:rPr>
          <w:rFonts w:ascii="Arial" w:hAnsi="Arial" w:cs="Arial"/>
          <w:sz w:val="24"/>
          <w:szCs w:val="24"/>
        </w:rPr>
        <w:t xml:space="preserve">a. shapes a well-being ecosystem in a Customs environment through effective </w:t>
      </w:r>
      <w:proofErr w:type="gramStart"/>
      <w:r w:rsidRPr="00791083">
        <w:rPr>
          <w:rFonts w:ascii="Arial" w:hAnsi="Arial" w:cs="Arial"/>
          <w:sz w:val="24"/>
          <w:szCs w:val="24"/>
        </w:rPr>
        <w:t>leadership;</w:t>
      </w:r>
      <w:proofErr w:type="gramEnd"/>
    </w:p>
    <w:p w14:paraId="5292B5FF" w14:textId="1733B381" w:rsidR="00791083" w:rsidRPr="00791083" w:rsidRDefault="00791083" w:rsidP="00FD717F">
      <w:pPr>
        <w:spacing w:after="0" w:line="240" w:lineRule="auto"/>
        <w:ind w:left="720"/>
        <w:jc w:val="both"/>
        <w:rPr>
          <w:rFonts w:ascii="Arial" w:hAnsi="Arial" w:cs="Arial"/>
          <w:sz w:val="24"/>
          <w:szCs w:val="24"/>
        </w:rPr>
      </w:pPr>
      <w:r w:rsidRPr="00791083">
        <w:rPr>
          <w:rFonts w:ascii="Arial" w:hAnsi="Arial" w:cs="Arial"/>
          <w:sz w:val="24"/>
          <w:szCs w:val="24"/>
        </w:rPr>
        <w:t xml:space="preserve">b. leverages ICT towards work and workplace </w:t>
      </w:r>
      <w:proofErr w:type="gramStart"/>
      <w:r w:rsidRPr="00791083">
        <w:rPr>
          <w:rFonts w:ascii="Arial" w:hAnsi="Arial" w:cs="Arial"/>
          <w:sz w:val="24"/>
          <w:szCs w:val="24"/>
        </w:rPr>
        <w:t>innovation;</w:t>
      </w:r>
      <w:proofErr w:type="gramEnd"/>
    </w:p>
    <w:p w14:paraId="615CE0AF" w14:textId="77777777" w:rsidR="00791083" w:rsidRPr="00791083" w:rsidRDefault="00791083" w:rsidP="00FD717F">
      <w:pPr>
        <w:spacing w:after="0" w:line="240" w:lineRule="auto"/>
        <w:ind w:left="720"/>
        <w:jc w:val="both"/>
        <w:rPr>
          <w:rFonts w:ascii="Arial" w:hAnsi="Arial" w:cs="Arial"/>
          <w:sz w:val="24"/>
          <w:szCs w:val="24"/>
        </w:rPr>
      </w:pPr>
      <w:r w:rsidRPr="00791083">
        <w:rPr>
          <w:rFonts w:ascii="Arial" w:hAnsi="Arial" w:cs="Arial"/>
          <w:sz w:val="24"/>
          <w:szCs w:val="24"/>
        </w:rPr>
        <w:t xml:space="preserve">c. builds staff and organizational </w:t>
      </w:r>
      <w:proofErr w:type="gramStart"/>
      <w:r w:rsidRPr="00791083">
        <w:rPr>
          <w:rFonts w:ascii="Arial" w:hAnsi="Arial" w:cs="Arial"/>
          <w:sz w:val="24"/>
          <w:szCs w:val="24"/>
        </w:rPr>
        <w:t>resilience;</w:t>
      </w:r>
      <w:proofErr w:type="gramEnd"/>
    </w:p>
    <w:p w14:paraId="43248CBD" w14:textId="357A0826" w:rsidR="00791083" w:rsidRPr="00791083" w:rsidRDefault="00791083" w:rsidP="00FD717F">
      <w:pPr>
        <w:spacing w:after="0" w:line="240" w:lineRule="auto"/>
        <w:ind w:left="720"/>
        <w:jc w:val="both"/>
        <w:rPr>
          <w:rFonts w:ascii="Arial" w:hAnsi="Arial" w:cs="Arial"/>
          <w:sz w:val="24"/>
          <w:szCs w:val="24"/>
        </w:rPr>
      </w:pPr>
      <w:r w:rsidRPr="00791083">
        <w:rPr>
          <w:rFonts w:ascii="Arial" w:hAnsi="Arial" w:cs="Arial"/>
          <w:sz w:val="24"/>
          <w:szCs w:val="24"/>
        </w:rPr>
        <w:t xml:space="preserve">d. promotes diversity, </w:t>
      </w:r>
      <w:r w:rsidR="00A72DBB" w:rsidRPr="00791083">
        <w:rPr>
          <w:rFonts w:ascii="Arial" w:hAnsi="Arial" w:cs="Arial"/>
          <w:sz w:val="24"/>
          <w:szCs w:val="24"/>
        </w:rPr>
        <w:t>inclusion,</w:t>
      </w:r>
      <w:r w:rsidRPr="00791083">
        <w:rPr>
          <w:rFonts w:ascii="Arial" w:hAnsi="Arial" w:cs="Arial"/>
          <w:sz w:val="24"/>
          <w:szCs w:val="24"/>
        </w:rPr>
        <w:t xml:space="preserve"> and integrity; and</w:t>
      </w:r>
    </w:p>
    <w:p w14:paraId="6C380F77" w14:textId="39A26CD6" w:rsidR="00791083" w:rsidRPr="00791083" w:rsidRDefault="00791083" w:rsidP="00FD717F">
      <w:pPr>
        <w:spacing w:after="0" w:line="240" w:lineRule="auto"/>
        <w:ind w:left="720"/>
        <w:jc w:val="both"/>
        <w:rPr>
          <w:rFonts w:ascii="Arial" w:hAnsi="Arial" w:cs="Arial"/>
          <w:sz w:val="24"/>
          <w:szCs w:val="24"/>
        </w:rPr>
      </w:pPr>
      <w:r w:rsidRPr="00791083">
        <w:rPr>
          <w:rFonts w:ascii="Arial" w:hAnsi="Arial" w:cs="Arial"/>
          <w:sz w:val="24"/>
          <w:szCs w:val="24"/>
        </w:rPr>
        <w:t xml:space="preserve">e. puts high value </w:t>
      </w:r>
      <w:r w:rsidR="00A72DBB">
        <w:rPr>
          <w:rFonts w:ascii="Arial" w:hAnsi="Arial" w:cs="Arial"/>
          <w:sz w:val="24"/>
          <w:szCs w:val="24"/>
        </w:rPr>
        <w:t>on</w:t>
      </w:r>
      <w:r w:rsidRPr="00791083">
        <w:rPr>
          <w:rFonts w:ascii="Arial" w:hAnsi="Arial" w:cs="Arial"/>
          <w:sz w:val="24"/>
          <w:szCs w:val="24"/>
        </w:rPr>
        <w:t xml:space="preserve"> its people – recognizing their contribution to </w:t>
      </w:r>
      <w:r w:rsidR="00A72DBB">
        <w:rPr>
          <w:rFonts w:ascii="Arial" w:hAnsi="Arial" w:cs="Arial"/>
          <w:sz w:val="24"/>
          <w:szCs w:val="24"/>
        </w:rPr>
        <w:t>achieving</w:t>
      </w:r>
      <w:r w:rsidRPr="00791083">
        <w:rPr>
          <w:rFonts w:ascii="Arial" w:hAnsi="Arial" w:cs="Arial"/>
          <w:sz w:val="24"/>
          <w:szCs w:val="24"/>
        </w:rPr>
        <w:t xml:space="preserve"> organizational outcomes.</w:t>
      </w:r>
    </w:p>
    <w:p w14:paraId="3DB63C25" w14:textId="77777777" w:rsidR="00791083" w:rsidRPr="00791083" w:rsidRDefault="00791083" w:rsidP="00791083">
      <w:pPr>
        <w:spacing w:after="0" w:line="240" w:lineRule="auto"/>
        <w:ind w:left="720"/>
        <w:rPr>
          <w:rFonts w:ascii="Arial" w:hAnsi="Arial" w:cs="Arial"/>
          <w:b/>
          <w:bCs/>
          <w:sz w:val="24"/>
          <w:szCs w:val="24"/>
        </w:rPr>
      </w:pPr>
    </w:p>
    <w:p w14:paraId="240BBB65" w14:textId="5AAB1F4F" w:rsidR="00F95055" w:rsidRPr="00791083" w:rsidRDefault="00F95055" w:rsidP="00F95055">
      <w:pPr>
        <w:spacing w:after="0" w:line="240" w:lineRule="auto"/>
        <w:rPr>
          <w:rFonts w:ascii="Arial" w:hAnsi="Arial" w:cs="Arial"/>
          <w:b/>
          <w:bCs/>
          <w:sz w:val="24"/>
          <w:szCs w:val="24"/>
          <w:u w:val="single"/>
        </w:rPr>
      </w:pPr>
      <w:r w:rsidRPr="00791083">
        <w:rPr>
          <w:rFonts w:ascii="Arial" w:hAnsi="Arial" w:cs="Arial"/>
          <w:b/>
          <w:bCs/>
          <w:sz w:val="24"/>
          <w:szCs w:val="24"/>
          <w:u w:val="single"/>
        </w:rPr>
        <w:lastRenderedPageBreak/>
        <w:t>QUESTION: HOW OTHER GOV'T AGENCIES CAN HELP BOC CRACK DOWN ON SMUGGLING</w:t>
      </w:r>
    </w:p>
    <w:p w14:paraId="48FB52D1" w14:textId="77777777" w:rsidR="00F95055" w:rsidRPr="00BB75BA" w:rsidRDefault="00F95055" w:rsidP="00F95055">
      <w:pPr>
        <w:spacing w:after="0" w:line="240" w:lineRule="auto"/>
        <w:rPr>
          <w:rFonts w:ascii="Arial" w:hAnsi="Arial" w:cs="Arial"/>
          <w:b/>
          <w:bCs/>
          <w:sz w:val="24"/>
          <w:szCs w:val="24"/>
        </w:rPr>
      </w:pPr>
    </w:p>
    <w:p w14:paraId="4D926D2E" w14:textId="2736124E" w:rsidR="003E1F87" w:rsidRDefault="00F95055" w:rsidP="00F95055">
      <w:pPr>
        <w:spacing w:after="0" w:line="240" w:lineRule="auto"/>
        <w:rPr>
          <w:rFonts w:ascii="Arial" w:hAnsi="Arial" w:cs="Arial"/>
          <w:sz w:val="24"/>
          <w:szCs w:val="24"/>
        </w:rPr>
      </w:pPr>
      <w:r w:rsidRPr="00BB75BA">
        <w:rPr>
          <w:rFonts w:ascii="Arial" w:hAnsi="Arial" w:cs="Arial"/>
          <w:sz w:val="24"/>
          <w:szCs w:val="24"/>
        </w:rPr>
        <w:t xml:space="preserve">The BOC is in constant collaboration with all concerned Law Enforcement (NBI, PDEA, PCG, AFP, and PNP) Agencies </w:t>
      </w:r>
      <w:r w:rsidR="000D4C7E" w:rsidRPr="00BB75BA">
        <w:rPr>
          <w:rFonts w:ascii="Arial" w:hAnsi="Arial" w:cs="Arial"/>
          <w:sz w:val="24"/>
          <w:szCs w:val="24"/>
        </w:rPr>
        <w:t xml:space="preserve">(LEA) </w:t>
      </w:r>
      <w:r w:rsidRPr="00BB75BA">
        <w:rPr>
          <w:rFonts w:ascii="Arial" w:hAnsi="Arial" w:cs="Arial"/>
          <w:sz w:val="24"/>
          <w:szCs w:val="24"/>
        </w:rPr>
        <w:t>and Regulating Agencies</w:t>
      </w:r>
      <w:r w:rsidR="000D4C7E" w:rsidRPr="00BB75BA">
        <w:rPr>
          <w:rFonts w:ascii="Arial" w:hAnsi="Arial" w:cs="Arial"/>
          <w:sz w:val="24"/>
          <w:szCs w:val="24"/>
        </w:rPr>
        <w:t xml:space="preserve"> (RA)</w:t>
      </w:r>
      <w:r w:rsidRPr="00BB75BA">
        <w:rPr>
          <w:rFonts w:ascii="Arial" w:hAnsi="Arial" w:cs="Arial"/>
          <w:sz w:val="24"/>
          <w:szCs w:val="24"/>
        </w:rPr>
        <w:t xml:space="preserve"> (FDA, </w:t>
      </w:r>
      <w:r w:rsidR="000D4C7E" w:rsidRPr="00BB75BA">
        <w:rPr>
          <w:rFonts w:ascii="Arial" w:hAnsi="Arial" w:cs="Arial"/>
          <w:sz w:val="24"/>
          <w:szCs w:val="24"/>
        </w:rPr>
        <w:t xml:space="preserve">DENR, </w:t>
      </w:r>
      <w:r w:rsidRPr="00BB75BA">
        <w:rPr>
          <w:rFonts w:ascii="Arial" w:hAnsi="Arial" w:cs="Arial"/>
          <w:sz w:val="24"/>
          <w:szCs w:val="24"/>
        </w:rPr>
        <w:t>DTI - BPS, DA-NMIS, DA-BFAR, DA-</w:t>
      </w:r>
      <w:r w:rsidR="000D4C7E" w:rsidRPr="00BB75BA">
        <w:rPr>
          <w:rFonts w:ascii="Arial" w:hAnsi="Arial" w:cs="Arial"/>
          <w:sz w:val="24"/>
          <w:szCs w:val="24"/>
        </w:rPr>
        <w:t>BPI, SRA, DSWD, PNP - FEO and OMB,</w:t>
      </w:r>
      <w:r w:rsidRPr="00BB75BA">
        <w:rPr>
          <w:rFonts w:ascii="Arial" w:hAnsi="Arial" w:cs="Arial"/>
          <w:sz w:val="24"/>
          <w:szCs w:val="24"/>
        </w:rPr>
        <w:t xml:space="preserve">) in the implementation and enforcement of laws </w:t>
      </w:r>
      <w:r w:rsidR="00A72DBB">
        <w:rPr>
          <w:rFonts w:ascii="Arial" w:hAnsi="Arial" w:cs="Arial"/>
          <w:sz w:val="24"/>
          <w:szCs w:val="24"/>
        </w:rPr>
        <w:t>about</w:t>
      </w:r>
      <w:r w:rsidRPr="00BB75BA">
        <w:rPr>
          <w:rFonts w:ascii="Arial" w:hAnsi="Arial" w:cs="Arial"/>
          <w:sz w:val="24"/>
          <w:szCs w:val="24"/>
        </w:rPr>
        <w:t xml:space="preserve"> all kinds of smuggling. </w:t>
      </w:r>
    </w:p>
    <w:p w14:paraId="33042424" w14:textId="77777777" w:rsidR="003E1F87" w:rsidRDefault="003E1F87" w:rsidP="00F95055">
      <w:pPr>
        <w:spacing w:after="0" w:line="240" w:lineRule="auto"/>
        <w:rPr>
          <w:rFonts w:ascii="Arial" w:hAnsi="Arial" w:cs="Arial"/>
          <w:sz w:val="24"/>
          <w:szCs w:val="24"/>
        </w:rPr>
      </w:pPr>
    </w:p>
    <w:p w14:paraId="0E55BED0" w14:textId="05734AAB" w:rsidR="00F95055" w:rsidRDefault="000D4C7E" w:rsidP="00F95055">
      <w:pPr>
        <w:spacing w:after="0" w:line="240" w:lineRule="auto"/>
        <w:rPr>
          <w:rFonts w:ascii="Arial" w:hAnsi="Arial" w:cs="Arial"/>
          <w:sz w:val="24"/>
          <w:szCs w:val="24"/>
        </w:rPr>
      </w:pPr>
      <w:r w:rsidRPr="00BB75BA">
        <w:rPr>
          <w:rFonts w:ascii="Arial" w:hAnsi="Arial" w:cs="Arial"/>
          <w:sz w:val="24"/>
          <w:szCs w:val="24"/>
        </w:rPr>
        <w:t>Further, BOC regularly attends meetings with other LEAs and RAs wherein information and intelligence are being shared.</w:t>
      </w:r>
    </w:p>
    <w:p w14:paraId="6BC8D1D7" w14:textId="77777777" w:rsidR="00B601A3" w:rsidRDefault="00B601A3" w:rsidP="00F95055">
      <w:pPr>
        <w:spacing w:after="0" w:line="240" w:lineRule="auto"/>
        <w:rPr>
          <w:rFonts w:ascii="Arial" w:hAnsi="Arial" w:cs="Arial"/>
          <w:sz w:val="24"/>
          <w:szCs w:val="24"/>
        </w:rPr>
      </w:pPr>
    </w:p>
    <w:p w14:paraId="00CF7078" w14:textId="1374DE2F" w:rsidR="00B601A3" w:rsidRPr="00B601A3" w:rsidRDefault="00B601A3" w:rsidP="00F95055">
      <w:pPr>
        <w:spacing w:after="0" w:line="240" w:lineRule="auto"/>
        <w:rPr>
          <w:rFonts w:ascii="Arial" w:hAnsi="Arial" w:cs="Arial"/>
          <w:i/>
          <w:iCs/>
          <w:sz w:val="24"/>
          <w:szCs w:val="24"/>
        </w:rPr>
      </w:pPr>
      <w:r w:rsidRPr="00B601A3">
        <w:rPr>
          <w:rFonts w:ascii="Arial" w:hAnsi="Arial" w:cs="Arial"/>
          <w:i/>
          <w:iCs/>
          <w:sz w:val="24"/>
          <w:szCs w:val="24"/>
        </w:rPr>
        <w:t>(Data source: BOC Intelligence Group)</w:t>
      </w:r>
    </w:p>
    <w:p w14:paraId="55DC695F" w14:textId="77777777" w:rsidR="00927837" w:rsidRDefault="00927837" w:rsidP="00F95055">
      <w:pPr>
        <w:spacing w:after="0" w:line="240" w:lineRule="auto"/>
        <w:rPr>
          <w:rFonts w:ascii="Arial" w:hAnsi="Arial" w:cs="Arial"/>
          <w:sz w:val="24"/>
          <w:szCs w:val="24"/>
        </w:rPr>
      </w:pPr>
    </w:p>
    <w:p w14:paraId="53FA5B26" w14:textId="77777777" w:rsidR="00DD5780" w:rsidRDefault="00DD5780" w:rsidP="00F95055">
      <w:pPr>
        <w:spacing w:after="0" w:line="240" w:lineRule="auto"/>
        <w:rPr>
          <w:rFonts w:ascii="Arial" w:hAnsi="Arial" w:cs="Arial"/>
          <w:sz w:val="24"/>
          <w:szCs w:val="24"/>
        </w:rPr>
      </w:pPr>
    </w:p>
    <w:p w14:paraId="59E00DA6" w14:textId="3309F017" w:rsidR="00DD5780" w:rsidRDefault="00DD5780" w:rsidP="00F95055">
      <w:pPr>
        <w:spacing w:after="0" w:line="240" w:lineRule="auto"/>
        <w:rPr>
          <w:rFonts w:ascii="Arial" w:hAnsi="Arial" w:cs="Arial"/>
          <w:b/>
          <w:bCs/>
          <w:color w:val="0070C0"/>
          <w:sz w:val="24"/>
          <w:szCs w:val="24"/>
        </w:rPr>
      </w:pPr>
      <w:r w:rsidRPr="00DD5780">
        <w:rPr>
          <w:rFonts w:ascii="Arial" w:hAnsi="Arial" w:cs="Arial"/>
          <w:b/>
          <w:bCs/>
          <w:color w:val="0070C0"/>
          <w:sz w:val="24"/>
          <w:szCs w:val="24"/>
        </w:rPr>
        <w:t>TOPIC</w:t>
      </w:r>
      <w:r w:rsidR="00235E0C">
        <w:rPr>
          <w:rFonts w:ascii="Arial" w:hAnsi="Arial" w:cs="Arial"/>
          <w:b/>
          <w:bCs/>
          <w:color w:val="0070C0"/>
          <w:sz w:val="24"/>
          <w:szCs w:val="24"/>
        </w:rPr>
        <w:t xml:space="preserve"> #2</w:t>
      </w:r>
      <w:r w:rsidRPr="00DD5780">
        <w:rPr>
          <w:rFonts w:ascii="Arial" w:hAnsi="Arial" w:cs="Arial"/>
          <w:b/>
          <w:bCs/>
          <w:color w:val="0070C0"/>
          <w:sz w:val="24"/>
          <w:szCs w:val="24"/>
        </w:rPr>
        <w:t>: REVENUE COLLECTION</w:t>
      </w:r>
      <w:r w:rsidR="00F12AFE">
        <w:rPr>
          <w:rFonts w:ascii="Arial" w:hAnsi="Arial" w:cs="Arial"/>
          <w:b/>
          <w:bCs/>
          <w:color w:val="0070C0"/>
          <w:sz w:val="24"/>
          <w:szCs w:val="24"/>
        </w:rPr>
        <w:t xml:space="preserve"> PERFORMANCE</w:t>
      </w:r>
    </w:p>
    <w:p w14:paraId="27FA0B69" w14:textId="77777777" w:rsidR="00DD5780" w:rsidRDefault="00DD5780" w:rsidP="00F95055">
      <w:pPr>
        <w:spacing w:after="0" w:line="240" w:lineRule="auto"/>
        <w:rPr>
          <w:rFonts w:ascii="Arial" w:hAnsi="Arial" w:cs="Arial"/>
          <w:b/>
          <w:bCs/>
          <w:color w:val="0070C0"/>
          <w:sz w:val="24"/>
          <w:szCs w:val="24"/>
        </w:rPr>
      </w:pPr>
    </w:p>
    <w:p w14:paraId="78D23B4C" w14:textId="7FA17D43" w:rsidR="00D77FEA" w:rsidRDefault="00D77FEA" w:rsidP="00F95055">
      <w:pPr>
        <w:spacing w:after="0" w:line="240" w:lineRule="auto"/>
        <w:rPr>
          <w:rFonts w:ascii="Arial" w:hAnsi="Arial" w:cs="Arial"/>
          <w:sz w:val="24"/>
          <w:szCs w:val="24"/>
          <w:shd w:val="clear" w:color="auto" w:fill="F9F9F9"/>
        </w:rPr>
      </w:pPr>
      <w:r>
        <w:rPr>
          <w:rFonts w:ascii="Arial" w:hAnsi="Arial" w:cs="Arial"/>
          <w:sz w:val="24"/>
          <w:szCs w:val="24"/>
          <w:shd w:val="clear" w:color="auto" w:fill="F9F9F9"/>
        </w:rPr>
        <w:t xml:space="preserve">The Bureau of Customs is happy that the President has recognized our revenue collection performance in his latest </w:t>
      </w:r>
      <w:r w:rsidR="00AB4CE4">
        <w:rPr>
          <w:rFonts w:ascii="Arial" w:hAnsi="Arial" w:cs="Arial"/>
          <w:sz w:val="24"/>
          <w:szCs w:val="24"/>
          <w:shd w:val="clear" w:color="auto" w:fill="F9F9F9"/>
        </w:rPr>
        <w:t>State of the Nation Address (</w:t>
      </w:r>
      <w:r>
        <w:rPr>
          <w:rFonts w:ascii="Arial" w:hAnsi="Arial" w:cs="Arial"/>
          <w:sz w:val="24"/>
          <w:szCs w:val="24"/>
          <w:shd w:val="clear" w:color="auto" w:fill="F9F9F9"/>
        </w:rPr>
        <w:t>SONA</w:t>
      </w:r>
      <w:r w:rsidR="00AB4CE4">
        <w:rPr>
          <w:rFonts w:ascii="Arial" w:hAnsi="Arial" w:cs="Arial"/>
          <w:sz w:val="24"/>
          <w:szCs w:val="24"/>
          <w:shd w:val="clear" w:color="auto" w:fill="F9F9F9"/>
        </w:rPr>
        <w:t>).</w:t>
      </w:r>
      <w:r>
        <w:rPr>
          <w:rFonts w:ascii="Arial" w:hAnsi="Arial" w:cs="Arial"/>
          <w:sz w:val="24"/>
          <w:szCs w:val="24"/>
          <w:shd w:val="clear" w:color="auto" w:fill="F9F9F9"/>
        </w:rPr>
        <w:t xml:space="preserve"> </w:t>
      </w:r>
    </w:p>
    <w:p w14:paraId="26D56448" w14:textId="77777777" w:rsidR="00D77FEA" w:rsidRDefault="00D77FEA" w:rsidP="00F95055">
      <w:pPr>
        <w:spacing w:after="0" w:line="240" w:lineRule="auto"/>
        <w:rPr>
          <w:rFonts w:ascii="Arial" w:hAnsi="Arial" w:cs="Arial"/>
          <w:sz w:val="24"/>
          <w:szCs w:val="24"/>
          <w:shd w:val="clear" w:color="auto" w:fill="F9F9F9"/>
        </w:rPr>
      </w:pPr>
    </w:p>
    <w:p w14:paraId="62E631B6" w14:textId="3439C207" w:rsidR="00F74EDC" w:rsidRDefault="00F74EDC" w:rsidP="00F95055">
      <w:pPr>
        <w:spacing w:after="0" w:line="240" w:lineRule="auto"/>
        <w:rPr>
          <w:rFonts w:ascii="Arial" w:hAnsi="Arial" w:cs="Arial"/>
          <w:sz w:val="24"/>
          <w:szCs w:val="24"/>
          <w:shd w:val="clear" w:color="auto" w:fill="F9F9F9"/>
        </w:rPr>
      </w:pPr>
      <w:r w:rsidRPr="00F74EDC">
        <w:rPr>
          <w:rFonts w:ascii="Arial" w:hAnsi="Arial" w:cs="Arial"/>
          <w:sz w:val="24"/>
          <w:szCs w:val="24"/>
          <w:shd w:val="clear" w:color="auto" w:fill="F9F9F9"/>
        </w:rPr>
        <w:t xml:space="preserve">From January to June 2023, the BOC surpassed its revenue collection target of Php420.664 billion, recording a total collection of Php433.433 billion, surpassing the target by 3.04% or Php12.768 billion. </w:t>
      </w:r>
    </w:p>
    <w:p w14:paraId="1A476B21" w14:textId="77777777" w:rsidR="00F74EDC" w:rsidRDefault="00F74EDC" w:rsidP="00F95055">
      <w:pPr>
        <w:spacing w:after="0" w:line="240" w:lineRule="auto"/>
        <w:rPr>
          <w:rFonts w:ascii="Arial" w:hAnsi="Arial" w:cs="Arial"/>
          <w:sz w:val="24"/>
          <w:szCs w:val="24"/>
          <w:shd w:val="clear" w:color="auto" w:fill="F9F9F9"/>
        </w:rPr>
      </w:pPr>
    </w:p>
    <w:p w14:paraId="340BF4D3" w14:textId="77777777" w:rsidR="00E674BD" w:rsidRDefault="00F74EDC" w:rsidP="00F95055">
      <w:pPr>
        <w:spacing w:after="0" w:line="240" w:lineRule="auto"/>
        <w:rPr>
          <w:rFonts w:ascii="Arial" w:hAnsi="Arial" w:cs="Arial"/>
          <w:sz w:val="24"/>
          <w:szCs w:val="24"/>
          <w:shd w:val="clear" w:color="auto" w:fill="F9F9F9"/>
        </w:rPr>
      </w:pPr>
      <w:r w:rsidRPr="00F74EDC">
        <w:rPr>
          <w:rFonts w:ascii="Arial" w:hAnsi="Arial" w:cs="Arial"/>
          <w:sz w:val="24"/>
          <w:szCs w:val="24"/>
          <w:shd w:val="clear" w:color="auto" w:fill="F9F9F9"/>
        </w:rPr>
        <w:t xml:space="preserve">This achievement can be attributed to the agency’s improved system of determining customs’ value, leading to a higher rate of assessment. Likewise, the BOC generated an additional Php1.257 billion in revenue from audit findings and Prior Disclosure Program applications during the same period. </w:t>
      </w:r>
    </w:p>
    <w:p w14:paraId="4E423A9A" w14:textId="77777777" w:rsidR="00E674BD" w:rsidRDefault="00E674BD" w:rsidP="00F95055">
      <w:pPr>
        <w:spacing w:after="0" w:line="240" w:lineRule="auto"/>
        <w:rPr>
          <w:rFonts w:ascii="Arial" w:hAnsi="Arial" w:cs="Arial"/>
          <w:sz w:val="24"/>
          <w:szCs w:val="24"/>
          <w:shd w:val="clear" w:color="auto" w:fill="F9F9F9"/>
        </w:rPr>
      </w:pPr>
    </w:p>
    <w:p w14:paraId="6407C605" w14:textId="49BC0CC2" w:rsidR="00DD5780" w:rsidRDefault="00F74EDC" w:rsidP="00F95055">
      <w:pPr>
        <w:spacing w:after="0" w:line="240" w:lineRule="auto"/>
        <w:rPr>
          <w:rFonts w:ascii="Arial" w:hAnsi="Arial" w:cs="Arial"/>
          <w:sz w:val="24"/>
          <w:szCs w:val="24"/>
          <w:shd w:val="clear" w:color="auto" w:fill="F9F9F9"/>
        </w:rPr>
      </w:pPr>
      <w:r w:rsidRPr="00F74EDC">
        <w:rPr>
          <w:rFonts w:ascii="Arial" w:hAnsi="Arial" w:cs="Arial"/>
          <w:sz w:val="24"/>
          <w:szCs w:val="24"/>
          <w:shd w:val="clear" w:color="auto" w:fill="F9F9F9"/>
        </w:rPr>
        <w:t>Furthermore, the BOC collected an additional Php29.718 million from Public Auctions conducted in the Ports of Manila, Davao, and Manila International Container Port.</w:t>
      </w:r>
    </w:p>
    <w:p w14:paraId="3E5135BA" w14:textId="77777777" w:rsidR="00B601A3" w:rsidRDefault="00B601A3" w:rsidP="00F95055">
      <w:pPr>
        <w:spacing w:after="0" w:line="240" w:lineRule="auto"/>
        <w:rPr>
          <w:rFonts w:ascii="Arial" w:hAnsi="Arial" w:cs="Arial"/>
          <w:sz w:val="24"/>
          <w:szCs w:val="24"/>
          <w:shd w:val="clear" w:color="auto" w:fill="F9F9F9"/>
        </w:rPr>
      </w:pPr>
    </w:p>
    <w:p w14:paraId="6F501630" w14:textId="0B1758C6" w:rsidR="00B601A3" w:rsidRPr="00B601A3" w:rsidRDefault="00B601A3" w:rsidP="00F95055">
      <w:pPr>
        <w:spacing w:after="0" w:line="240" w:lineRule="auto"/>
        <w:rPr>
          <w:rFonts w:ascii="Arial" w:hAnsi="Arial" w:cs="Arial"/>
          <w:b/>
          <w:bCs/>
          <w:i/>
          <w:iCs/>
          <w:sz w:val="24"/>
          <w:szCs w:val="24"/>
        </w:rPr>
      </w:pPr>
      <w:r w:rsidRPr="00B601A3">
        <w:rPr>
          <w:rFonts w:ascii="Arial" w:hAnsi="Arial" w:cs="Arial"/>
          <w:i/>
          <w:iCs/>
          <w:sz w:val="24"/>
          <w:szCs w:val="24"/>
          <w:shd w:val="clear" w:color="auto" w:fill="F9F9F9"/>
        </w:rPr>
        <w:t>(Data source: BOC Financial Service)</w:t>
      </w:r>
    </w:p>
    <w:sectPr w:rsidR="00B601A3" w:rsidRPr="00B601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6F25" w14:textId="77777777" w:rsidR="00364449" w:rsidRDefault="00364449" w:rsidP="00F95055">
      <w:pPr>
        <w:spacing w:after="0" w:line="240" w:lineRule="auto"/>
      </w:pPr>
      <w:r>
        <w:separator/>
      </w:r>
    </w:p>
  </w:endnote>
  <w:endnote w:type="continuationSeparator" w:id="0">
    <w:p w14:paraId="28D4ED1B" w14:textId="77777777" w:rsidR="00364449" w:rsidRDefault="00364449" w:rsidP="00F9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A997" w14:textId="77777777" w:rsidR="00364449" w:rsidRDefault="00364449" w:rsidP="00F95055">
      <w:pPr>
        <w:spacing w:after="0" w:line="240" w:lineRule="auto"/>
      </w:pPr>
      <w:r>
        <w:separator/>
      </w:r>
    </w:p>
  </w:footnote>
  <w:footnote w:type="continuationSeparator" w:id="0">
    <w:p w14:paraId="4926F264" w14:textId="77777777" w:rsidR="00364449" w:rsidRDefault="00364449" w:rsidP="00F95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8612" w14:textId="3C40577F" w:rsidR="00F95055" w:rsidRDefault="00F95055">
    <w:pPr>
      <w:pStyle w:val="Header"/>
    </w:pPr>
    <w:r>
      <w:rPr>
        <w:noProof/>
      </w:rPr>
      <w:drawing>
        <wp:anchor distT="0" distB="0" distL="114300" distR="114300" simplePos="0" relativeHeight="251659264" behindDoc="0" locked="0" layoutInCell="1" hidden="0" allowOverlap="1" wp14:anchorId="0B6977E2" wp14:editId="09EFEE6C">
          <wp:simplePos x="0" y="0"/>
          <wp:positionH relativeFrom="page">
            <wp:align>right</wp:align>
          </wp:positionH>
          <wp:positionV relativeFrom="paragraph">
            <wp:posOffset>-457200</wp:posOffset>
          </wp:positionV>
          <wp:extent cx="7736840" cy="728980"/>
          <wp:effectExtent l="0" t="0" r="0" b="0"/>
          <wp:wrapSquare wrapText="bothSides" distT="0" distB="0" distL="114300" distR="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36840" cy="7289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6D99"/>
    <w:multiLevelType w:val="hybridMultilevel"/>
    <w:tmpl w:val="BC08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52D1D"/>
    <w:multiLevelType w:val="hybridMultilevel"/>
    <w:tmpl w:val="34088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B7496"/>
    <w:multiLevelType w:val="hybridMultilevel"/>
    <w:tmpl w:val="02B8C0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7112646">
    <w:abstractNumId w:val="0"/>
  </w:num>
  <w:num w:numId="2" w16cid:durableId="1261716174">
    <w:abstractNumId w:val="1"/>
  </w:num>
  <w:num w:numId="3" w16cid:durableId="538972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55"/>
    <w:rsid w:val="000D00CD"/>
    <w:rsid w:val="000D4C7E"/>
    <w:rsid w:val="000E6F96"/>
    <w:rsid w:val="001077DE"/>
    <w:rsid w:val="00235E0C"/>
    <w:rsid w:val="002B1079"/>
    <w:rsid w:val="002D4FD5"/>
    <w:rsid w:val="00342C6D"/>
    <w:rsid w:val="00346719"/>
    <w:rsid w:val="00364449"/>
    <w:rsid w:val="003936DB"/>
    <w:rsid w:val="003D0C5F"/>
    <w:rsid w:val="003E1F87"/>
    <w:rsid w:val="004E3DFE"/>
    <w:rsid w:val="004F0199"/>
    <w:rsid w:val="00530754"/>
    <w:rsid w:val="00655B66"/>
    <w:rsid w:val="006B101A"/>
    <w:rsid w:val="006C6E80"/>
    <w:rsid w:val="00791083"/>
    <w:rsid w:val="008457C9"/>
    <w:rsid w:val="00875E40"/>
    <w:rsid w:val="00900AC9"/>
    <w:rsid w:val="00905E1B"/>
    <w:rsid w:val="00927837"/>
    <w:rsid w:val="00942390"/>
    <w:rsid w:val="00A72DBB"/>
    <w:rsid w:val="00AB4CE4"/>
    <w:rsid w:val="00AC4209"/>
    <w:rsid w:val="00B20469"/>
    <w:rsid w:val="00B601A3"/>
    <w:rsid w:val="00BB75BA"/>
    <w:rsid w:val="00BD1163"/>
    <w:rsid w:val="00CE7E54"/>
    <w:rsid w:val="00D13B52"/>
    <w:rsid w:val="00D77FEA"/>
    <w:rsid w:val="00D81209"/>
    <w:rsid w:val="00D844AF"/>
    <w:rsid w:val="00DA3E95"/>
    <w:rsid w:val="00DD5780"/>
    <w:rsid w:val="00E13368"/>
    <w:rsid w:val="00E61A0D"/>
    <w:rsid w:val="00E674BD"/>
    <w:rsid w:val="00E9389F"/>
    <w:rsid w:val="00EC3CF0"/>
    <w:rsid w:val="00F12AFE"/>
    <w:rsid w:val="00F74EDC"/>
    <w:rsid w:val="00F95055"/>
    <w:rsid w:val="00FB26FE"/>
    <w:rsid w:val="00FD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A2A2"/>
  <w15:chartTrackingRefBased/>
  <w15:docId w15:val="{30E360AD-1A61-4FE4-8D82-73CA096B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055"/>
  </w:style>
  <w:style w:type="paragraph" w:styleId="Footer">
    <w:name w:val="footer"/>
    <w:basedOn w:val="Normal"/>
    <w:link w:val="FooterChar"/>
    <w:uiPriority w:val="99"/>
    <w:unhideWhenUsed/>
    <w:rsid w:val="00F95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055"/>
  </w:style>
  <w:style w:type="character" w:styleId="Hyperlink">
    <w:name w:val="Hyperlink"/>
    <w:basedOn w:val="DefaultParagraphFont"/>
    <w:uiPriority w:val="99"/>
    <w:semiHidden/>
    <w:unhideWhenUsed/>
    <w:rsid w:val="000D00CD"/>
    <w:rPr>
      <w:color w:val="0000FF"/>
      <w:u w:val="single"/>
    </w:rPr>
  </w:style>
  <w:style w:type="paragraph" w:styleId="ListParagraph">
    <w:name w:val="List Paragraph"/>
    <w:basedOn w:val="Normal"/>
    <w:uiPriority w:val="34"/>
    <w:qFormat/>
    <w:rsid w:val="00FB26FE"/>
    <w:pPr>
      <w:ind w:left="720"/>
      <w:contextualSpacing/>
    </w:pPr>
  </w:style>
  <w:style w:type="paragraph" w:styleId="Revision">
    <w:name w:val="Revision"/>
    <w:hidden/>
    <w:uiPriority w:val="99"/>
    <w:semiHidden/>
    <w:rsid w:val="00905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03555">
      <w:bodyDiv w:val="1"/>
      <w:marLeft w:val="0"/>
      <w:marRight w:val="0"/>
      <w:marTop w:val="0"/>
      <w:marBottom w:val="0"/>
      <w:divBdr>
        <w:top w:val="none" w:sz="0" w:space="0" w:color="auto"/>
        <w:left w:val="none" w:sz="0" w:space="0" w:color="auto"/>
        <w:bottom w:val="none" w:sz="0" w:space="0" w:color="auto"/>
        <w:right w:val="none" w:sz="0" w:space="0" w:color="auto"/>
      </w:divBdr>
    </w:div>
    <w:div w:id="17458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62E9A-5940-4FB1-B888-B812A738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Aylemer R. Percela</dc:creator>
  <cp:keywords/>
  <dc:description/>
  <cp:lastModifiedBy>Antonio Aylemer R. Percela</cp:lastModifiedBy>
  <cp:revision>3</cp:revision>
  <dcterms:created xsi:type="dcterms:W3CDTF">2023-07-25T08:49:00Z</dcterms:created>
  <dcterms:modified xsi:type="dcterms:W3CDTF">2023-07-25T08:56:00Z</dcterms:modified>
</cp:coreProperties>
</file>